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7" w:rsidRPr="001A1C74" w:rsidRDefault="002D52E7" w:rsidP="002D52E7">
      <w:pPr>
        <w:jc w:val="center"/>
      </w:pPr>
    </w:p>
    <w:p w:rsidR="002D52E7" w:rsidRPr="00DB078C" w:rsidRDefault="002D52E7" w:rsidP="001544F0">
      <w:pPr>
        <w:jc w:val="center"/>
        <w:rPr>
          <w:rFonts w:ascii="Times New Roman" w:hAnsi="Times New Roman"/>
          <w:b/>
          <w:sz w:val="24"/>
          <w:szCs w:val="24"/>
        </w:rPr>
      </w:pPr>
      <w:r w:rsidRPr="00DB078C">
        <w:rPr>
          <w:rFonts w:ascii="Times New Roman" w:hAnsi="Times New Roman"/>
          <w:b/>
          <w:sz w:val="24"/>
          <w:szCs w:val="24"/>
        </w:rPr>
        <w:t>Administrative Bulletin 13-</w:t>
      </w:r>
      <w:r w:rsidR="001544F0" w:rsidRPr="00DB078C">
        <w:rPr>
          <w:rFonts w:ascii="Times New Roman" w:hAnsi="Times New Roman"/>
          <w:b/>
          <w:sz w:val="24"/>
          <w:szCs w:val="24"/>
        </w:rPr>
        <w:t>07</w:t>
      </w:r>
    </w:p>
    <w:p w:rsidR="002D52E7" w:rsidRDefault="002D52E7" w:rsidP="001544F0">
      <w:pPr>
        <w:jc w:val="center"/>
        <w:rPr>
          <w:rFonts w:ascii="Times New Roman" w:hAnsi="Times New Roman"/>
          <w:b/>
          <w:sz w:val="24"/>
          <w:szCs w:val="24"/>
        </w:rPr>
      </w:pPr>
      <w:r w:rsidRPr="00DB078C">
        <w:rPr>
          <w:rFonts w:ascii="Times New Roman" w:hAnsi="Times New Roman"/>
          <w:b/>
          <w:sz w:val="24"/>
          <w:szCs w:val="24"/>
        </w:rPr>
        <w:t>114.1 CMR 42.00</w:t>
      </w:r>
      <w:r w:rsidR="0041583A">
        <w:rPr>
          <w:rFonts w:ascii="Times New Roman" w:hAnsi="Times New Roman"/>
          <w:b/>
          <w:sz w:val="24"/>
          <w:szCs w:val="24"/>
        </w:rPr>
        <w:t>:</w:t>
      </w:r>
      <w:r w:rsidRPr="00DB078C">
        <w:rPr>
          <w:rFonts w:ascii="Times New Roman" w:hAnsi="Times New Roman"/>
          <w:b/>
          <w:sz w:val="24"/>
          <w:szCs w:val="24"/>
        </w:rPr>
        <w:t xml:space="preserve"> Hospital Financial Reports</w:t>
      </w:r>
    </w:p>
    <w:p w:rsidR="00B20283" w:rsidRDefault="00B20283" w:rsidP="00B20283">
      <w:pPr>
        <w:tabs>
          <w:tab w:val="left" w:pos="1080"/>
        </w:tabs>
        <w:spacing w:after="0" w:line="240" w:lineRule="auto"/>
        <w:ind w:left="1440" w:hanging="1440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 w:rsidRPr="00B20283">
        <w:rPr>
          <w:rFonts w:ascii="Garamond" w:eastAsia="Times New Roman" w:hAnsi="Garamond"/>
          <w:b/>
          <w:sz w:val="24"/>
          <w:szCs w:val="24"/>
        </w:rPr>
        <w:t>Acute Hospital Financial Reporting – Top 10 Compensated Employees</w:t>
      </w:r>
    </w:p>
    <w:p w:rsidR="00B20283" w:rsidRPr="00B20283" w:rsidRDefault="00B20283" w:rsidP="00B20283">
      <w:pPr>
        <w:tabs>
          <w:tab w:val="left" w:pos="1080"/>
        </w:tabs>
        <w:spacing w:after="0" w:line="240" w:lineRule="auto"/>
        <w:ind w:left="1440" w:hanging="1440"/>
        <w:rPr>
          <w:rFonts w:ascii="Garamond" w:eastAsia="Times New Roman" w:hAnsi="Garamond"/>
          <w:b/>
          <w:sz w:val="24"/>
          <w:szCs w:val="24"/>
        </w:rPr>
      </w:pPr>
    </w:p>
    <w:p w:rsidR="002D52E7" w:rsidRPr="00DB078C" w:rsidRDefault="0041583A" w:rsidP="002D52E7">
      <w:pPr>
        <w:jc w:val="center"/>
        <w:rPr>
          <w:rFonts w:ascii="Times New Roman" w:hAnsi="Times New Roman"/>
          <w:sz w:val="24"/>
          <w:szCs w:val="24"/>
        </w:rPr>
      </w:pPr>
      <w:r w:rsidRPr="00DB078C">
        <w:rPr>
          <w:rFonts w:ascii="Times New Roman" w:hAnsi="Times New Roman"/>
          <w:sz w:val="24"/>
          <w:szCs w:val="24"/>
        </w:rPr>
        <w:t xml:space="preserve">Effective </w:t>
      </w:r>
      <w:r w:rsidR="007207BD" w:rsidRPr="00DB078C">
        <w:rPr>
          <w:rFonts w:ascii="Times New Roman" w:hAnsi="Times New Roman"/>
          <w:sz w:val="24"/>
          <w:szCs w:val="24"/>
        </w:rPr>
        <w:t>October</w:t>
      </w:r>
      <w:r w:rsidR="002D52E7" w:rsidRPr="00DB078C">
        <w:rPr>
          <w:rFonts w:ascii="Times New Roman" w:hAnsi="Times New Roman"/>
          <w:sz w:val="24"/>
          <w:szCs w:val="24"/>
        </w:rPr>
        <w:t xml:space="preserve"> </w:t>
      </w:r>
      <w:r w:rsidR="001E7AC2" w:rsidRPr="00DB078C">
        <w:rPr>
          <w:rFonts w:ascii="Times New Roman" w:hAnsi="Times New Roman"/>
          <w:sz w:val="24"/>
          <w:szCs w:val="24"/>
        </w:rPr>
        <w:t>2</w:t>
      </w:r>
      <w:r w:rsidR="003E3956">
        <w:rPr>
          <w:rFonts w:ascii="Times New Roman" w:hAnsi="Times New Roman"/>
          <w:sz w:val="24"/>
          <w:szCs w:val="24"/>
        </w:rPr>
        <w:t>5</w:t>
      </w:r>
      <w:r w:rsidR="002D52E7" w:rsidRPr="00DB078C">
        <w:rPr>
          <w:rFonts w:ascii="Times New Roman" w:hAnsi="Times New Roman"/>
          <w:sz w:val="24"/>
          <w:szCs w:val="24"/>
        </w:rPr>
        <w:t>, 2013</w:t>
      </w:r>
    </w:p>
    <w:p w:rsidR="0027211A" w:rsidRPr="00DB078C" w:rsidRDefault="002D52E7" w:rsidP="0027211A">
      <w:pPr>
        <w:rPr>
          <w:rFonts w:ascii="Times New Roman" w:hAnsi="Times New Roman"/>
        </w:rPr>
      </w:pPr>
      <w:r w:rsidRPr="003E3956">
        <w:rPr>
          <w:rFonts w:ascii="Times New Roman" w:hAnsi="Times New Roman"/>
        </w:rPr>
        <w:t xml:space="preserve">The Center for Health </w:t>
      </w:r>
      <w:r w:rsidR="00E620CF" w:rsidRPr="003E3956">
        <w:rPr>
          <w:rFonts w:ascii="Times New Roman" w:hAnsi="Times New Roman"/>
        </w:rPr>
        <w:t xml:space="preserve">Information </w:t>
      </w:r>
      <w:r w:rsidRPr="003E3956">
        <w:rPr>
          <w:rFonts w:ascii="Times New Roman" w:hAnsi="Times New Roman"/>
        </w:rPr>
        <w:t>and Analysis (Center) is issuing this Administrative Bulletin</w:t>
      </w:r>
      <w:r w:rsidR="0041583A">
        <w:rPr>
          <w:rFonts w:ascii="Times New Roman" w:hAnsi="Times New Roman"/>
        </w:rPr>
        <w:t>, pursuant to 114.1 CMR 42.08,</w:t>
      </w:r>
      <w:r w:rsidRPr="00DB078C">
        <w:rPr>
          <w:rFonts w:ascii="Times New Roman" w:hAnsi="Times New Roman"/>
        </w:rPr>
        <w:t xml:space="preserve"> </w:t>
      </w:r>
      <w:r w:rsidR="00AC0477">
        <w:rPr>
          <w:rFonts w:ascii="Times New Roman" w:hAnsi="Times New Roman"/>
        </w:rPr>
        <w:t xml:space="preserve">to provide notice </w:t>
      </w:r>
      <w:r w:rsidR="00602FDF" w:rsidRPr="00DB078C">
        <w:rPr>
          <w:rFonts w:ascii="Times New Roman" w:hAnsi="Times New Roman"/>
        </w:rPr>
        <w:t xml:space="preserve">of </w:t>
      </w:r>
      <w:r w:rsidR="00F93BDC" w:rsidRPr="00DB078C">
        <w:rPr>
          <w:rFonts w:ascii="Times New Roman" w:hAnsi="Times New Roman"/>
        </w:rPr>
        <w:t xml:space="preserve">a </w:t>
      </w:r>
      <w:r w:rsidR="0027211A" w:rsidRPr="00DB078C">
        <w:rPr>
          <w:rFonts w:ascii="Times New Roman" w:hAnsi="Times New Roman"/>
        </w:rPr>
        <w:t>change to the acute hospital financial reporting requirements</w:t>
      </w:r>
      <w:r w:rsidR="00DB078C">
        <w:rPr>
          <w:rFonts w:ascii="Times New Roman" w:hAnsi="Times New Roman"/>
        </w:rPr>
        <w:t xml:space="preserve"> relating to employee salary and benefits</w:t>
      </w:r>
      <w:r w:rsidR="00963C2B">
        <w:rPr>
          <w:rFonts w:ascii="Times New Roman" w:hAnsi="Times New Roman"/>
        </w:rPr>
        <w:t xml:space="preserve"> information</w:t>
      </w:r>
      <w:r w:rsidR="0027211A" w:rsidRPr="00DB078C">
        <w:rPr>
          <w:rFonts w:ascii="Times New Roman" w:hAnsi="Times New Roman"/>
        </w:rPr>
        <w:t>.</w:t>
      </w:r>
    </w:p>
    <w:p w:rsidR="002D52E7" w:rsidRPr="00DB078C" w:rsidRDefault="002224BB" w:rsidP="002721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</w:t>
      </w:r>
      <w:r w:rsidR="0083759A" w:rsidRPr="00DB078C">
        <w:rPr>
          <w:rFonts w:ascii="Times New Roman" w:hAnsi="Times New Roman"/>
        </w:rPr>
        <w:t xml:space="preserve">M.G.L. c. 12C, </w:t>
      </w:r>
      <w:r>
        <w:rPr>
          <w:rFonts w:ascii="Times New Roman" w:hAnsi="Times New Roman"/>
        </w:rPr>
        <w:t>§</w:t>
      </w:r>
      <w:r w:rsidR="0083759A" w:rsidRPr="00DB078C">
        <w:rPr>
          <w:rFonts w:ascii="Times New Roman" w:hAnsi="Times New Roman"/>
        </w:rPr>
        <w:t xml:space="preserve"> </w:t>
      </w:r>
      <w:r w:rsidR="00A124ED" w:rsidRPr="00DB078C">
        <w:rPr>
          <w:rFonts w:ascii="Times New Roman" w:hAnsi="Times New Roman"/>
        </w:rPr>
        <w:t>8</w:t>
      </w:r>
      <w:r w:rsidR="0083759A" w:rsidRPr="00DB078C">
        <w:rPr>
          <w:rFonts w:ascii="Times New Roman" w:hAnsi="Times New Roman"/>
        </w:rPr>
        <w:t xml:space="preserve">, </w:t>
      </w:r>
      <w:r w:rsidR="00F558CA" w:rsidRPr="00DB078C">
        <w:rPr>
          <w:rFonts w:ascii="Times New Roman" w:hAnsi="Times New Roman"/>
        </w:rPr>
        <w:t xml:space="preserve">each acute hospital is required to file </w:t>
      </w:r>
      <w:r w:rsidR="00A86041" w:rsidRPr="00DB078C">
        <w:rPr>
          <w:rFonts w:ascii="Times New Roman" w:hAnsi="Times New Roman"/>
        </w:rPr>
        <w:t xml:space="preserve">with the Center </w:t>
      </w:r>
      <w:r w:rsidR="00F558CA" w:rsidRPr="00DB078C">
        <w:rPr>
          <w:rFonts w:ascii="Times New Roman" w:hAnsi="Times New Roman"/>
        </w:rPr>
        <w:t>salary and benefits</w:t>
      </w:r>
      <w:r w:rsidR="00086A74">
        <w:rPr>
          <w:rFonts w:ascii="Times New Roman" w:hAnsi="Times New Roman"/>
        </w:rPr>
        <w:t xml:space="preserve"> information</w:t>
      </w:r>
      <w:r w:rsidR="00F558CA" w:rsidRPr="00DB078C">
        <w:rPr>
          <w:rFonts w:ascii="Times New Roman" w:hAnsi="Times New Roman"/>
        </w:rPr>
        <w:t xml:space="preserve"> of the top ten highest compensated employees, identified by position description and specialty. </w:t>
      </w:r>
    </w:p>
    <w:p w:rsidR="00DB078C" w:rsidRDefault="00963C2B" w:rsidP="002E2B78">
      <w:pPr>
        <w:rPr>
          <w:rFonts w:ascii="Times New Roman" w:hAnsi="Times New Roman"/>
        </w:rPr>
      </w:pPr>
      <w:r>
        <w:rPr>
          <w:rFonts w:ascii="Times New Roman" w:hAnsi="Times New Roman"/>
        </w:rPr>
        <w:t>Specifically, e</w:t>
      </w:r>
      <w:r w:rsidR="002D52E7" w:rsidRPr="00DB078C">
        <w:rPr>
          <w:rFonts w:ascii="Times New Roman" w:hAnsi="Times New Roman"/>
        </w:rPr>
        <w:t xml:space="preserve">ach acute hospital </w:t>
      </w:r>
      <w:r w:rsidR="00C351EB" w:rsidRPr="00DB078C">
        <w:rPr>
          <w:rFonts w:ascii="Times New Roman" w:hAnsi="Times New Roman"/>
        </w:rPr>
        <w:t xml:space="preserve">must </w:t>
      </w:r>
      <w:r w:rsidR="002D52E7" w:rsidRPr="00DB078C">
        <w:rPr>
          <w:rFonts w:ascii="Times New Roman" w:hAnsi="Times New Roman"/>
        </w:rPr>
        <w:t xml:space="preserve">report the total compensation paid by </w:t>
      </w:r>
      <w:r w:rsidR="00F558CA" w:rsidRPr="00DB078C">
        <w:rPr>
          <w:rFonts w:ascii="Times New Roman" w:hAnsi="Times New Roman"/>
        </w:rPr>
        <w:t xml:space="preserve">the </w:t>
      </w:r>
      <w:r w:rsidR="002D52E7" w:rsidRPr="00DB078C">
        <w:rPr>
          <w:rFonts w:ascii="Times New Roman" w:hAnsi="Times New Roman"/>
        </w:rPr>
        <w:t xml:space="preserve">hospital and/or any related organization to </w:t>
      </w:r>
      <w:r w:rsidR="00F558CA" w:rsidRPr="00DB078C">
        <w:rPr>
          <w:rFonts w:ascii="Times New Roman" w:hAnsi="Times New Roman"/>
        </w:rPr>
        <w:t xml:space="preserve">the </w:t>
      </w:r>
      <w:r w:rsidR="007D70DE" w:rsidRPr="00DB078C">
        <w:rPr>
          <w:rFonts w:ascii="Times New Roman" w:hAnsi="Times New Roman"/>
        </w:rPr>
        <w:t>ten highest compensated employees of the hospital.</w:t>
      </w:r>
      <w:r w:rsidR="002D52E7" w:rsidRPr="00DB078C">
        <w:rPr>
          <w:rFonts w:ascii="Times New Roman" w:hAnsi="Times New Roman"/>
        </w:rPr>
        <w:t xml:space="preserve">  </w:t>
      </w:r>
      <w:r w:rsidR="004D457E" w:rsidRPr="00DB078C">
        <w:rPr>
          <w:rFonts w:ascii="Times New Roman" w:hAnsi="Times New Roman"/>
        </w:rPr>
        <w:t>The reported information must include: employee name, title</w:t>
      </w:r>
      <w:r w:rsidR="00DD015A" w:rsidRPr="00DB078C">
        <w:rPr>
          <w:rFonts w:ascii="Times New Roman" w:hAnsi="Times New Roman"/>
        </w:rPr>
        <w:t xml:space="preserve"> and position description(s)</w:t>
      </w:r>
      <w:r w:rsidR="004D457E" w:rsidRPr="00DB078C">
        <w:rPr>
          <w:rFonts w:ascii="Times New Roman" w:hAnsi="Times New Roman"/>
        </w:rPr>
        <w:t xml:space="preserve">, </w:t>
      </w:r>
      <w:r w:rsidR="00DD015A" w:rsidRPr="00DB078C">
        <w:rPr>
          <w:rFonts w:ascii="Times New Roman" w:hAnsi="Times New Roman"/>
        </w:rPr>
        <w:t xml:space="preserve">specialty, </w:t>
      </w:r>
      <w:r w:rsidR="004D457E" w:rsidRPr="00DB078C">
        <w:rPr>
          <w:rFonts w:ascii="Times New Roman" w:hAnsi="Times New Roman"/>
        </w:rPr>
        <w:t>base compensation, bonus and incentive compensation, other reportable compensation, retirement and other deferred compensation</w:t>
      </w:r>
      <w:r w:rsidR="00CC2AA0" w:rsidRPr="00DB078C">
        <w:rPr>
          <w:rFonts w:ascii="Times New Roman" w:hAnsi="Times New Roman"/>
        </w:rPr>
        <w:t>,</w:t>
      </w:r>
      <w:r w:rsidR="004D457E" w:rsidRPr="00DB078C">
        <w:rPr>
          <w:rFonts w:ascii="Times New Roman" w:hAnsi="Times New Roman"/>
        </w:rPr>
        <w:t xml:space="preserve"> and non</w:t>
      </w:r>
      <w:r w:rsidR="00DD015A" w:rsidRPr="00DB078C">
        <w:rPr>
          <w:rFonts w:ascii="Times New Roman" w:hAnsi="Times New Roman"/>
        </w:rPr>
        <w:t>-</w:t>
      </w:r>
      <w:r w:rsidR="004D457E" w:rsidRPr="00DB078C">
        <w:rPr>
          <w:rFonts w:ascii="Times New Roman" w:hAnsi="Times New Roman"/>
        </w:rPr>
        <w:t>taxable benefits</w:t>
      </w:r>
      <w:r w:rsidR="00CC2AA0" w:rsidRPr="00DB078C">
        <w:rPr>
          <w:rFonts w:ascii="Times New Roman" w:hAnsi="Times New Roman"/>
        </w:rPr>
        <w:t>,</w:t>
      </w:r>
      <w:r w:rsidR="004D457E" w:rsidRPr="00DB078C">
        <w:rPr>
          <w:rFonts w:ascii="Times New Roman" w:hAnsi="Times New Roman"/>
        </w:rPr>
        <w:t xml:space="preserve"> </w:t>
      </w:r>
      <w:r w:rsidR="00DE5B4A" w:rsidRPr="00DB078C">
        <w:rPr>
          <w:rFonts w:ascii="Times New Roman" w:hAnsi="Times New Roman"/>
        </w:rPr>
        <w:t>as</w:t>
      </w:r>
      <w:r w:rsidR="004D457E" w:rsidRPr="00DB078C">
        <w:rPr>
          <w:rFonts w:ascii="Times New Roman" w:hAnsi="Times New Roman"/>
        </w:rPr>
        <w:t xml:space="preserve"> well as income source</w:t>
      </w:r>
      <w:r w:rsidR="00DD015A" w:rsidRPr="00DB078C">
        <w:rPr>
          <w:rFonts w:ascii="Times New Roman" w:hAnsi="Times New Roman"/>
        </w:rPr>
        <w:t>s</w:t>
      </w:r>
      <w:r w:rsidR="004E5EC6" w:rsidRPr="00DB078C">
        <w:rPr>
          <w:rFonts w:ascii="Times New Roman" w:hAnsi="Times New Roman"/>
        </w:rPr>
        <w:t xml:space="preserve">.  </w:t>
      </w:r>
    </w:p>
    <w:p w:rsidR="001E7AC2" w:rsidRPr="00DB078C" w:rsidRDefault="00BD4CAF" w:rsidP="002D52E7">
      <w:pPr>
        <w:rPr>
          <w:rFonts w:ascii="Times New Roman" w:hAnsi="Times New Roman"/>
        </w:rPr>
      </w:pPr>
      <w:r w:rsidRPr="00DB078C">
        <w:rPr>
          <w:rFonts w:ascii="Times New Roman" w:hAnsi="Times New Roman"/>
        </w:rPr>
        <w:t xml:space="preserve">The reporting period will be based on the calendar year rather than the </w:t>
      </w:r>
      <w:r w:rsidR="00963C2B">
        <w:rPr>
          <w:rFonts w:ascii="Times New Roman" w:hAnsi="Times New Roman"/>
        </w:rPr>
        <w:t>acute hospital’s</w:t>
      </w:r>
      <w:r w:rsidRPr="00DB078C">
        <w:rPr>
          <w:rFonts w:ascii="Times New Roman" w:hAnsi="Times New Roman"/>
        </w:rPr>
        <w:t xml:space="preserve"> fiscal year.</w:t>
      </w:r>
      <w:r w:rsidR="00DB078C">
        <w:rPr>
          <w:rFonts w:ascii="Times New Roman" w:hAnsi="Times New Roman"/>
        </w:rPr>
        <w:t xml:space="preserve"> </w:t>
      </w:r>
      <w:r w:rsidR="004D457E" w:rsidRPr="00DB078C">
        <w:rPr>
          <w:rFonts w:ascii="Times New Roman" w:hAnsi="Times New Roman"/>
        </w:rPr>
        <w:t>The initial submission will be based on data from January 1, 2012 t</w:t>
      </w:r>
      <w:r w:rsidR="009208F6" w:rsidRPr="00DB078C">
        <w:rPr>
          <w:rFonts w:ascii="Times New Roman" w:hAnsi="Times New Roman"/>
        </w:rPr>
        <w:t xml:space="preserve">hrough </w:t>
      </w:r>
      <w:r w:rsidR="004D457E" w:rsidRPr="00DB078C">
        <w:rPr>
          <w:rFonts w:ascii="Times New Roman" w:hAnsi="Times New Roman"/>
        </w:rPr>
        <w:t xml:space="preserve">December 31, 2012.  </w:t>
      </w:r>
      <w:r w:rsidR="00963C2B">
        <w:rPr>
          <w:rFonts w:ascii="Times New Roman" w:hAnsi="Times New Roman"/>
        </w:rPr>
        <w:t>Acute h</w:t>
      </w:r>
      <w:r w:rsidR="00E86017" w:rsidRPr="00DB078C">
        <w:rPr>
          <w:rFonts w:ascii="Times New Roman" w:hAnsi="Times New Roman"/>
        </w:rPr>
        <w:t xml:space="preserve">ospitals will be notified </w:t>
      </w:r>
      <w:r w:rsidR="001E7AC2" w:rsidRPr="00DB078C">
        <w:rPr>
          <w:rFonts w:ascii="Times New Roman" w:hAnsi="Times New Roman"/>
        </w:rPr>
        <w:t xml:space="preserve">45 days before the initial filing </w:t>
      </w:r>
      <w:r w:rsidR="00A1210A">
        <w:rPr>
          <w:rFonts w:ascii="Times New Roman" w:hAnsi="Times New Roman"/>
        </w:rPr>
        <w:t>due date</w:t>
      </w:r>
      <w:r w:rsidR="001E7AC2" w:rsidRPr="00DB078C">
        <w:rPr>
          <w:rFonts w:ascii="Times New Roman" w:hAnsi="Times New Roman"/>
        </w:rPr>
        <w:t xml:space="preserve"> </w:t>
      </w:r>
      <w:r w:rsidR="00E86017" w:rsidRPr="00DB078C">
        <w:rPr>
          <w:rFonts w:ascii="Times New Roman" w:hAnsi="Times New Roman"/>
        </w:rPr>
        <w:t xml:space="preserve">of </w:t>
      </w:r>
      <w:r w:rsidRPr="00DB078C">
        <w:rPr>
          <w:rFonts w:ascii="Times New Roman" w:hAnsi="Times New Roman"/>
        </w:rPr>
        <w:t xml:space="preserve">the </w:t>
      </w:r>
      <w:r w:rsidR="004D457E" w:rsidRPr="00DB078C">
        <w:rPr>
          <w:rFonts w:ascii="Times New Roman" w:hAnsi="Times New Roman"/>
        </w:rPr>
        <w:t>filing specifications</w:t>
      </w:r>
      <w:r w:rsidR="001E7AC2" w:rsidRPr="00DB078C">
        <w:rPr>
          <w:rFonts w:ascii="Times New Roman" w:hAnsi="Times New Roman"/>
        </w:rPr>
        <w:t>.</w:t>
      </w:r>
      <w:r w:rsidR="00DB078C">
        <w:rPr>
          <w:rFonts w:ascii="Times New Roman" w:hAnsi="Times New Roman"/>
        </w:rPr>
        <w:t xml:space="preserve"> </w:t>
      </w:r>
      <w:r w:rsidR="00E83FF6" w:rsidRPr="00DB078C">
        <w:rPr>
          <w:rFonts w:ascii="Times New Roman" w:hAnsi="Times New Roman"/>
        </w:rPr>
        <w:t>S</w:t>
      </w:r>
      <w:r w:rsidR="002E2B78" w:rsidRPr="00DB078C">
        <w:rPr>
          <w:rFonts w:ascii="Times New Roman" w:hAnsi="Times New Roman"/>
        </w:rPr>
        <w:t xml:space="preserve">ubmissions </w:t>
      </w:r>
      <w:r w:rsidR="00B041D8" w:rsidRPr="00DB078C">
        <w:rPr>
          <w:rFonts w:ascii="Times New Roman" w:hAnsi="Times New Roman"/>
        </w:rPr>
        <w:t xml:space="preserve">for subsequent years </w:t>
      </w:r>
      <w:r w:rsidR="002E2B78" w:rsidRPr="00DB078C">
        <w:rPr>
          <w:rFonts w:ascii="Times New Roman" w:hAnsi="Times New Roman"/>
        </w:rPr>
        <w:t>will be</w:t>
      </w:r>
      <w:r w:rsidR="009208F6" w:rsidRPr="00DB078C">
        <w:rPr>
          <w:rFonts w:ascii="Times New Roman" w:hAnsi="Times New Roman"/>
        </w:rPr>
        <w:t xml:space="preserve"> due each </w:t>
      </w:r>
      <w:r w:rsidR="006C2559" w:rsidRPr="00DB078C">
        <w:rPr>
          <w:rFonts w:ascii="Times New Roman" w:hAnsi="Times New Roman"/>
        </w:rPr>
        <w:t xml:space="preserve">August </w:t>
      </w:r>
      <w:r w:rsidR="00A079B9" w:rsidRPr="00DB078C">
        <w:rPr>
          <w:rFonts w:ascii="Times New Roman" w:hAnsi="Times New Roman"/>
        </w:rPr>
        <w:t>1</w:t>
      </w:r>
      <w:r w:rsidR="00A079B9" w:rsidRPr="00DB078C">
        <w:rPr>
          <w:rFonts w:ascii="Times New Roman" w:hAnsi="Times New Roman"/>
          <w:vertAlign w:val="superscript"/>
        </w:rPr>
        <w:t>st</w:t>
      </w:r>
      <w:r w:rsidR="00E86017" w:rsidRPr="00DB078C">
        <w:rPr>
          <w:rFonts w:ascii="Times New Roman" w:hAnsi="Times New Roman"/>
        </w:rPr>
        <w:t xml:space="preserve"> for the prior calendar year</w:t>
      </w:r>
      <w:r w:rsidR="00A079B9" w:rsidRPr="00DB078C">
        <w:rPr>
          <w:rFonts w:ascii="Times New Roman" w:hAnsi="Times New Roman"/>
        </w:rPr>
        <w:t xml:space="preserve">.  </w:t>
      </w:r>
    </w:p>
    <w:p w:rsidR="009208F6" w:rsidRPr="00DB078C" w:rsidRDefault="00A079B9" w:rsidP="002D52E7">
      <w:pPr>
        <w:rPr>
          <w:rFonts w:ascii="Times New Roman" w:hAnsi="Times New Roman"/>
        </w:rPr>
      </w:pPr>
      <w:r w:rsidRPr="00DB078C">
        <w:rPr>
          <w:rFonts w:ascii="Times New Roman" w:hAnsi="Times New Roman"/>
        </w:rPr>
        <w:t>The information must be submitted in an electronic format prescribed by the Center</w:t>
      </w:r>
      <w:r w:rsidR="00455105" w:rsidRPr="00DB078C">
        <w:rPr>
          <w:rFonts w:ascii="Times New Roman" w:hAnsi="Times New Roman"/>
        </w:rPr>
        <w:t xml:space="preserve">. </w:t>
      </w:r>
      <w:r w:rsidR="004D457E" w:rsidRPr="00DB078C">
        <w:rPr>
          <w:rFonts w:ascii="Times New Roman" w:hAnsi="Times New Roman"/>
        </w:rPr>
        <w:t xml:space="preserve"> </w:t>
      </w:r>
    </w:p>
    <w:p w:rsidR="002D52E7" w:rsidRDefault="00A079B9" w:rsidP="002D52E7">
      <w:r>
        <w:t xml:space="preserve">  </w:t>
      </w:r>
    </w:p>
    <w:p w:rsidR="004D457E" w:rsidRPr="001A1C74" w:rsidRDefault="004D457E" w:rsidP="002D52E7"/>
    <w:sectPr w:rsidR="004D457E" w:rsidRPr="001A1C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1D" w:rsidRDefault="00D6431D" w:rsidP="001544F0">
      <w:pPr>
        <w:spacing w:after="0" w:line="240" w:lineRule="auto"/>
      </w:pPr>
      <w:r>
        <w:separator/>
      </w:r>
    </w:p>
  </w:endnote>
  <w:endnote w:type="continuationSeparator" w:id="0">
    <w:p w:rsidR="00D6431D" w:rsidRDefault="00D6431D" w:rsidP="001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1D" w:rsidRDefault="00D6431D" w:rsidP="001544F0">
      <w:pPr>
        <w:spacing w:after="0" w:line="240" w:lineRule="auto"/>
      </w:pPr>
      <w:r>
        <w:separator/>
      </w:r>
    </w:p>
  </w:footnote>
  <w:footnote w:type="continuationSeparator" w:id="0">
    <w:p w:rsidR="00D6431D" w:rsidRDefault="00D6431D" w:rsidP="001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C2" w:rsidRDefault="001E7AC2">
    <w:pPr>
      <w:pStyle w:val="Header"/>
    </w:pPr>
    <w:r>
      <w:rPr>
        <w:noProof/>
      </w:rPr>
      <w:drawing>
        <wp:inline distT="0" distB="0" distL="0" distR="0">
          <wp:extent cx="4969510" cy="1288415"/>
          <wp:effectExtent l="0" t="0" r="2540" b="6985"/>
          <wp:docPr id="1" name="Picture 1" descr="Description: CHIA_letterhead_11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HIA_letterhead_11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E7"/>
    <w:rsid w:val="000614E6"/>
    <w:rsid w:val="000817EF"/>
    <w:rsid w:val="00086A74"/>
    <w:rsid w:val="000C0359"/>
    <w:rsid w:val="00115FAA"/>
    <w:rsid w:val="001544F0"/>
    <w:rsid w:val="00186475"/>
    <w:rsid w:val="001A1C74"/>
    <w:rsid w:val="001C65F6"/>
    <w:rsid w:val="001D0F4F"/>
    <w:rsid w:val="001E7AC2"/>
    <w:rsid w:val="001F4FB1"/>
    <w:rsid w:val="00216F93"/>
    <w:rsid w:val="00220817"/>
    <w:rsid w:val="002224BB"/>
    <w:rsid w:val="00246F79"/>
    <w:rsid w:val="0027211A"/>
    <w:rsid w:val="002A10DD"/>
    <w:rsid w:val="002A2362"/>
    <w:rsid w:val="002B48BA"/>
    <w:rsid w:val="002D52E7"/>
    <w:rsid w:val="002E2B78"/>
    <w:rsid w:val="0031363B"/>
    <w:rsid w:val="0035710C"/>
    <w:rsid w:val="00381F5A"/>
    <w:rsid w:val="003E3956"/>
    <w:rsid w:val="003E55D6"/>
    <w:rsid w:val="003F48BF"/>
    <w:rsid w:val="004073AD"/>
    <w:rsid w:val="0041583A"/>
    <w:rsid w:val="00455105"/>
    <w:rsid w:val="0048034C"/>
    <w:rsid w:val="004D053F"/>
    <w:rsid w:val="004D457E"/>
    <w:rsid w:val="004E2003"/>
    <w:rsid w:val="004E5EC6"/>
    <w:rsid w:val="005437B2"/>
    <w:rsid w:val="00564333"/>
    <w:rsid w:val="0058206B"/>
    <w:rsid w:val="00602FDF"/>
    <w:rsid w:val="006C2559"/>
    <w:rsid w:val="006C7BFC"/>
    <w:rsid w:val="006D5978"/>
    <w:rsid w:val="006D6E06"/>
    <w:rsid w:val="007207BD"/>
    <w:rsid w:val="00795265"/>
    <w:rsid w:val="007D70DE"/>
    <w:rsid w:val="0083759A"/>
    <w:rsid w:val="008A1CEB"/>
    <w:rsid w:val="008B4EBF"/>
    <w:rsid w:val="008E26CC"/>
    <w:rsid w:val="008F0C25"/>
    <w:rsid w:val="008F66C8"/>
    <w:rsid w:val="009208F6"/>
    <w:rsid w:val="00963C2B"/>
    <w:rsid w:val="00967FEC"/>
    <w:rsid w:val="009822AA"/>
    <w:rsid w:val="00A079B9"/>
    <w:rsid w:val="00A1210A"/>
    <w:rsid w:val="00A124ED"/>
    <w:rsid w:val="00A86041"/>
    <w:rsid w:val="00A9269C"/>
    <w:rsid w:val="00AA7280"/>
    <w:rsid w:val="00AC0477"/>
    <w:rsid w:val="00B04193"/>
    <w:rsid w:val="00B041D8"/>
    <w:rsid w:val="00B20283"/>
    <w:rsid w:val="00B62D20"/>
    <w:rsid w:val="00B91F0B"/>
    <w:rsid w:val="00BA66D3"/>
    <w:rsid w:val="00BD4CAF"/>
    <w:rsid w:val="00C03340"/>
    <w:rsid w:val="00C13BD4"/>
    <w:rsid w:val="00C351EB"/>
    <w:rsid w:val="00C919B4"/>
    <w:rsid w:val="00CA197F"/>
    <w:rsid w:val="00CC2AA0"/>
    <w:rsid w:val="00D6431D"/>
    <w:rsid w:val="00DB078C"/>
    <w:rsid w:val="00DB08BD"/>
    <w:rsid w:val="00DB443A"/>
    <w:rsid w:val="00DC4C2A"/>
    <w:rsid w:val="00DD015A"/>
    <w:rsid w:val="00DE5B4A"/>
    <w:rsid w:val="00E45AE4"/>
    <w:rsid w:val="00E620CF"/>
    <w:rsid w:val="00E74130"/>
    <w:rsid w:val="00E83FF6"/>
    <w:rsid w:val="00E86017"/>
    <w:rsid w:val="00F06886"/>
    <w:rsid w:val="00F24D9D"/>
    <w:rsid w:val="00F558CA"/>
    <w:rsid w:val="00F77597"/>
    <w:rsid w:val="00F93BDC"/>
    <w:rsid w:val="00FA140F"/>
    <w:rsid w:val="00FD46A8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11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8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4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44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4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44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11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8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4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44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4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44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9AC4-1A79-4B67-AB43-293FB54B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2013-10-25T12:15:00Z</dcterms:created>
  <dc:creator>sysadmin</dc:creator>
  <lastModifiedBy>MByrnes</lastModifiedBy>
  <lastPrinted>2013-10-23T17:59:00Z</lastPrinted>
  <dcterms:modified xsi:type="dcterms:W3CDTF">2013-10-25T12:15:00Z</dcterms:modified>
  <revision>2</revision>
</coreProperties>
</file>