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03" w:rsidRDefault="000E1303" w:rsidP="000E1303">
      <w:pPr>
        <w:jc w:val="center"/>
        <w:outlineLvl w:val="0"/>
        <w:rPr>
          <w:b/>
        </w:rPr>
      </w:pPr>
    </w:p>
    <w:p w:rsidR="000E1303" w:rsidRPr="000E1303" w:rsidRDefault="000E1303" w:rsidP="000E1303">
      <w:pPr>
        <w:jc w:val="center"/>
        <w:outlineLvl w:val="0"/>
        <w:rPr>
          <w:b/>
        </w:rPr>
      </w:pPr>
      <w:r w:rsidRPr="000E1303">
        <w:rPr>
          <w:b/>
        </w:rPr>
        <w:t>Administrative Bulletin 14-05</w:t>
      </w:r>
    </w:p>
    <w:p w:rsidR="000E1303" w:rsidRPr="000E1303" w:rsidRDefault="000E1303" w:rsidP="000E1303">
      <w:pPr>
        <w:jc w:val="center"/>
        <w:rPr>
          <w:b/>
        </w:rPr>
      </w:pPr>
    </w:p>
    <w:p w:rsidR="000E1303" w:rsidRPr="000E1303" w:rsidRDefault="000E1303" w:rsidP="000E1303">
      <w:pPr>
        <w:jc w:val="center"/>
        <w:rPr>
          <w:b/>
        </w:rPr>
      </w:pPr>
      <w:proofErr w:type="gramStart"/>
      <w:r w:rsidRPr="000E1303">
        <w:rPr>
          <w:b/>
        </w:rPr>
        <w:t>114.1 CMR 17.00</w:t>
      </w:r>
      <w:r w:rsidRPr="000E1303">
        <w:rPr>
          <w:b/>
        </w:rPr>
        <w:br/>
        <w:t>Requirement</w:t>
      </w:r>
      <w:proofErr w:type="gramEnd"/>
      <w:r w:rsidRPr="000E1303">
        <w:rPr>
          <w:b/>
        </w:rPr>
        <w:t xml:space="preserve"> for the Submission of Hospital Case Mix and Charge Data</w:t>
      </w:r>
    </w:p>
    <w:p w:rsidR="000E1303" w:rsidRPr="000E1303" w:rsidRDefault="000E1303" w:rsidP="000E1303">
      <w:pPr>
        <w:jc w:val="center"/>
        <w:rPr>
          <w:b/>
        </w:rPr>
      </w:pPr>
    </w:p>
    <w:p w:rsidR="000E1303" w:rsidRPr="000E1303" w:rsidRDefault="001420FF" w:rsidP="000E1303">
      <w:pPr>
        <w:jc w:val="center"/>
        <w:rPr>
          <w:b/>
        </w:rPr>
      </w:pPr>
      <w:r>
        <w:rPr>
          <w:b/>
        </w:rPr>
        <w:t>April 11</w:t>
      </w:r>
      <w:r w:rsidR="000E1303" w:rsidRPr="000E1303">
        <w:rPr>
          <w:b/>
        </w:rPr>
        <w:t>, 2014</w:t>
      </w:r>
    </w:p>
    <w:p w:rsidR="000E1303" w:rsidRPr="000E1303" w:rsidRDefault="000E1303" w:rsidP="000E1303"/>
    <w:p w:rsidR="000E1303" w:rsidRPr="000E1303" w:rsidRDefault="000E1303" w:rsidP="000E1303">
      <w:pPr>
        <w:tabs>
          <w:tab w:val="left" w:pos="432"/>
        </w:tabs>
        <w:rPr>
          <w:sz w:val="22"/>
          <w:szCs w:val="22"/>
        </w:rPr>
      </w:pPr>
      <w:r w:rsidRPr="000E1303">
        <w:rPr>
          <w:sz w:val="22"/>
          <w:szCs w:val="22"/>
        </w:rPr>
        <w:t xml:space="preserve">The Center for Health Information and Analysis (CHIA) is issuing this Administrative Bulletin in accordance with 114.1 CMR 17.06(2) to notify acute hospitals of changes to the Case Mix and Charge Data file submission guidelines. </w:t>
      </w:r>
    </w:p>
    <w:p w:rsidR="000E1303" w:rsidRPr="000E1303" w:rsidDel="00D568CA" w:rsidRDefault="000E1303" w:rsidP="000E1303">
      <w:pPr>
        <w:tabs>
          <w:tab w:val="left" w:pos="432"/>
        </w:tabs>
        <w:rPr>
          <w:sz w:val="22"/>
          <w:szCs w:val="22"/>
        </w:rPr>
      </w:pPr>
    </w:p>
    <w:p w:rsidR="000E1303" w:rsidRDefault="000E1303" w:rsidP="000E1303">
      <w:pPr>
        <w:tabs>
          <w:tab w:val="left" w:pos="432"/>
        </w:tabs>
        <w:rPr>
          <w:sz w:val="22"/>
          <w:szCs w:val="22"/>
        </w:rPr>
      </w:pPr>
      <w:r w:rsidRPr="000E1303">
        <w:rPr>
          <w:sz w:val="22"/>
          <w:szCs w:val="22"/>
        </w:rPr>
        <w:t xml:space="preserve">Changes to the guidelines reflect </w:t>
      </w:r>
      <w:r w:rsidR="00533C00">
        <w:rPr>
          <w:sz w:val="22"/>
          <w:szCs w:val="22"/>
        </w:rPr>
        <w:t>the anticipated</w:t>
      </w:r>
      <w:r w:rsidRPr="000E1303">
        <w:rPr>
          <w:sz w:val="22"/>
          <w:szCs w:val="22"/>
        </w:rPr>
        <w:t xml:space="preserve"> transition from International</w:t>
      </w:r>
      <w:r w:rsidRPr="000E1303">
        <w:rPr>
          <w:color w:val="000000"/>
          <w:sz w:val="22"/>
          <w:szCs w:val="22"/>
        </w:rPr>
        <w:t xml:space="preserve"> Classification of Diseases, 9th Revision, Clinical Modification (</w:t>
      </w:r>
      <w:r w:rsidRPr="000E1303">
        <w:rPr>
          <w:sz w:val="22"/>
          <w:szCs w:val="22"/>
        </w:rPr>
        <w:t xml:space="preserve">ICD-9) to </w:t>
      </w:r>
      <w:r w:rsidRPr="000E1303">
        <w:rPr>
          <w:color w:val="000000"/>
          <w:sz w:val="22"/>
          <w:szCs w:val="22"/>
        </w:rPr>
        <w:t xml:space="preserve">International Classification of Diseases, 10th Revision, </w:t>
      </w:r>
      <w:proofErr w:type="gramStart"/>
      <w:r w:rsidRPr="000E1303">
        <w:rPr>
          <w:color w:val="000000"/>
          <w:sz w:val="22"/>
          <w:szCs w:val="22"/>
        </w:rPr>
        <w:t>Clinical</w:t>
      </w:r>
      <w:proofErr w:type="gramEnd"/>
      <w:r w:rsidRPr="000E1303">
        <w:rPr>
          <w:color w:val="000000"/>
          <w:sz w:val="22"/>
          <w:szCs w:val="22"/>
        </w:rPr>
        <w:t xml:space="preserve"> Modification (</w:t>
      </w:r>
      <w:r w:rsidRPr="000E1303">
        <w:rPr>
          <w:sz w:val="22"/>
          <w:szCs w:val="22"/>
        </w:rPr>
        <w:t xml:space="preserve">ICD-10) in accordance with the Centers for Medicare and Medicaid Services requirement that all payers and hospitals transition to ICD-10 </w:t>
      </w:r>
      <w:r w:rsidR="001420FF">
        <w:rPr>
          <w:sz w:val="22"/>
          <w:szCs w:val="22"/>
        </w:rPr>
        <w:t xml:space="preserve">on or </w:t>
      </w:r>
      <w:r w:rsidR="00645F98">
        <w:rPr>
          <w:sz w:val="22"/>
          <w:szCs w:val="22"/>
        </w:rPr>
        <w:t>after</w:t>
      </w:r>
      <w:r w:rsidR="00645F98" w:rsidRPr="000E1303">
        <w:rPr>
          <w:sz w:val="22"/>
          <w:szCs w:val="22"/>
        </w:rPr>
        <w:t xml:space="preserve"> </w:t>
      </w:r>
      <w:r w:rsidRPr="000E1303">
        <w:rPr>
          <w:sz w:val="22"/>
          <w:szCs w:val="22"/>
        </w:rPr>
        <w:t>October 1, 201</w:t>
      </w:r>
      <w:r w:rsidR="00533C00">
        <w:rPr>
          <w:sz w:val="22"/>
          <w:szCs w:val="22"/>
        </w:rPr>
        <w:t>5</w:t>
      </w:r>
      <w:r w:rsidRPr="000E1303">
        <w:rPr>
          <w:sz w:val="22"/>
          <w:szCs w:val="22"/>
        </w:rPr>
        <w:t>.  The changes also increase the number of diagnosis and procedure codes providers may submit for each discharge or visit.  Further, the changes to the guidelines increase the length of the charge fields to allow for larger amounts of information and update several code tables.</w:t>
      </w:r>
    </w:p>
    <w:p w:rsidR="00273D9F" w:rsidRDefault="00273D9F" w:rsidP="000E1303">
      <w:pPr>
        <w:tabs>
          <w:tab w:val="left" w:pos="432"/>
        </w:tabs>
        <w:rPr>
          <w:sz w:val="22"/>
          <w:szCs w:val="22"/>
        </w:rPr>
      </w:pPr>
    </w:p>
    <w:p w:rsidR="000E1303" w:rsidRPr="000E1303" w:rsidRDefault="000929EC" w:rsidP="000E1303">
      <w:pPr>
        <w:tabs>
          <w:tab w:val="left" w:pos="432"/>
        </w:tabs>
        <w:rPr>
          <w:color w:val="FF0000"/>
          <w:sz w:val="22"/>
          <w:szCs w:val="22"/>
        </w:rPr>
      </w:pPr>
      <w:r>
        <w:rPr>
          <w:sz w:val="22"/>
          <w:szCs w:val="22"/>
        </w:rPr>
        <w:t xml:space="preserve">An </w:t>
      </w:r>
      <w:r w:rsidR="00273D9F">
        <w:rPr>
          <w:sz w:val="22"/>
          <w:szCs w:val="22"/>
        </w:rPr>
        <w:t xml:space="preserve">updated </w:t>
      </w:r>
      <w:r>
        <w:rPr>
          <w:sz w:val="22"/>
          <w:szCs w:val="22"/>
        </w:rPr>
        <w:t>File Submission Guide is</w:t>
      </w:r>
      <w:r w:rsidR="00533C00">
        <w:rPr>
          <w:sz w:val="22"/>
          <w:szCs w:val="22"/>
        </w:rPr>
        <w:t xml:space="preserve"> </w:t>
      </w:r>
      <w:r>
        <w:rPr>
          <w:sz w:val="22"/>
          <w:szCs w:val="22"/>
        </w:rPr>
        <w:t>posted on CHIA’</w:t>
      </w:r>
      <w:r w:rsidR="0031771A">
        <w:rPr>
          <w:sz w:val="22"/>
          <w:szCs w:val="22"/>
        </w:rPr>
        <w:t xml:space="preserve">s website at </w:t>
      </w:r>
      <w:hyperlink r:id="rId7" w:history="1">
        <w:r w:rsidR="0031771A" w:rsidRPr="0031771A">
          <w:rPr>
            <w:rStyle w:val="Hyperlink"/>
            <w:sz w:val="22"/>
            <w:szCs w:val="22"/>
          </w:rPr>
          <w:t>http://www.mass.gov/chia/docs</w:t>
        </w:r>
      </w:hyperlink>
      <w:r w:rsidR="00D11050">
        <w:rPr>
          <w:sz w:val="22"/>
          <w:szCs w:val="22"/>
        </w:rPr>
        <w:t xml:space="preserve"> to advise</w:t>
      </w:r>
      <w:r w:rsidR="0031771A">
        <w:rPr>
          <w:sz w:val="22"/>
          <w:szCs w:val="22"/>
        </w:rPr>
        <w:t xml:space="preserve"> acute hospitals of the revised file format and specifications for submitting </w:t>
      </w:r>
      <w:r w:rsidR="00533C00">
        <w:rPr>
          <w:sz w:val="22"/>
          <w:szCs w:val="22"/>
        </w:rPr>
        <w:t xml:space="preserve">ICD-9 and eventually </w:t>
      </w:r>
      <w:r w:rsidR="0031771A">
        <w:rPr>
          <w:sz w:val="22"/>
          <w:szCs w:val="22"/>
        </w:rPr>
        <w:t>ICD-10 data</w:t>
      </w:r>
      <w:r w:rsidR="00FF0509">
        <w:rPr>
          <w:sz w:val="22"/>
          <w:szCs w:val="22"/>
        </w:rPr>
        <w:t xml:space="preserve"> to CHIA</w:t>
      </w:r>
      <w:r w:rsidR="00533C00">
        <w:rPr>
          <w:sz w:val="22"/>
          <w:szCs w:val="22"/>
        </w:rPr>
        <w:t xml:space="preserve"> in accordance with </w:t>
      </w:r>
      <w:r w:rsidR="00781AB2">
        <w:rPr>
          <w:sz w:val="22"/>
          <w:szCs w:val="22"/>
        </w:rPr>
        <w:t xml:space="preserve">applicable </w:t>
      </w:r>
      <w:r w:rsidR="00533C00">
        <w:rPr>
          <w:sz w:val="22"/>
          <w:szCs w:val="22"/>
        </w:rPr>
        <w:t xml:space="preserve">CMS requirements. </w:t>
      </w:r>
      <w:r w:rsidR="001420FF">
        <w:t xml:space="preserve"> The changes noted herein </w:t>
      </w:r>
      <w:r w:rsidR="00645F98">
        <w:t>will be in effect beginning with the quarterly submission of 10/1/2014 – 12/31/2014 data due at CHIA on March 16, 2015.</w:t>
      </w:r>
    </w:p>
    <w:p w:rsidR="000E1303" w:rsidRPr="000E1303" w:rsidRDefault="000E1303" w:rsidP="000E1303">
      <w:pPr>
        <w:rPr>
          <w:color w:val="FF0000"/>
          <w:sz w:val="22"/>
          <w:szCs w:val="20"/>
        </w:rPr>
      </w:pPr>
    </w:p>
    <w:p w:rsidR="000E1303" w:rsidRPr="000E1303" w:rsidRDefault="000E1303" w:rsidP="000E1303">
      <w:pPr>
        <w:rPr>
          <w:sz w:val="22"/>
          <w:szCs w:val="20"/>
        </w:rPr>
      </w:pPr>
      <w:r w:rsidRPr="000E1303">
        <w:rPr>
          <w:sz w:val="22"/>
          <w:szCs w:val="20"/>
        </w:rPr>
        <w:t>The following tables list new/updated ICD data records that must be sub</w:t>
      </w:r>
      <w:bookmarkStart w:id="0" w:name="_GoBack"/>
      <w:bookmarkEnd w:id="0"/>
      <w:r w:rsidRPr="000E1303">
        <w:rPr>
          <w:sz w:val="22"/>
          <w:szCs w:val="20"/>
        </w:rPr>
        <w:t xml:space="preserve">mitted and also lists the fields affected by this update. </w:t>
      </w:r>
    </w:p>
    <w:p w:rsidR="000E1303" w:rsidRPr="000E1303" w:rsidRDefault="000E1303" w:rsidP="000E1303">
      <w:pPr>
        <w:rPr>
          <w:color w:val="FF0000"/>
          <w:sz w:val="22"/>
          <w:szCs w:val="20"/>
        </w:rPr>
      </w:pPr>
    </w:p>
    <w:p w:rsidR="000E1303" w:rsidRPr="000E1303" w:rsidRDefault="000E1303" w:rsidP="000E1303">
      <w:pPr>
        <w:rPr>
          <w:sz w:val="22"/>
          <w:szCs w:val="22"/>
        </w:rPr>
      </w:pPr>
    </w:p>
    <w:p w:rsidR="000E1303" w:rsidRPr="000E1303" w:rsidRDefault="000E1303" w:rsidP="000E1303">
      <w:pPr>
        <w:rPr>
          <w:sz w:val="22"/>
          <w:szCs w:val="22"/>
        </w:rPr>
      </w:pPr>
      <w:r w:rsidRPr="000E1303">
        <w:rPr>
          <w:sz w:val="22"/>
          <w:szCs w:val="22"/>
        </w:rPr>
        <w:t>Inpatient Discharge Data File</w:t>
      </w:r>
      <w:r w:rsidRPr="000E1303">
        <w:rPr>
          <w:b/>
          <w:sz w:val="22"/>
          <w:szCs w:val="22"/>
        </w:rPr>
        <w:t xml:space="preserve"> </w:t>
      </w:r>
      <w:r w:rsidRPr="000E1303">
        <w:rPr>
          <w:sz w:val="22"/>
          <w:szCs w:val="22"/>
        </w:rPr>
        <w:t xml:space="preserve">New/Updated Record Types: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68"/>
        <w:gridCol w:w="6786"/>
      </w:tblGrid>
      <w:tr w:rsidR="000E1303" w:rsidRPr="000E1303" w:rsidTr="00DB2E53">
        <w:trPr>
          <w:cantSplit/>
          <w:jc w:val="center"/>
        </w:trPr>
        <w:tc>
          <w:tcPr>
            <w:tcW w:w="1968" w:type="dxa"/>
            <w:shd w:val="pct10" w:color="auto" w:fill="auto"/>
          </w:tcPr>
          <w:p w:rsidR="000E1303" w:rsidRPr="000E1303" w:rsidRDefault="000E1303" w:rsidP="000E1303">
            <w:pPr>
              <w:tabs>
                <w:tab w:val="left" w:pos="0"/>
              </w:tabs>
              <w:suppressAutoHyphens/>
              <w:rPr>
                <w:rFonts w:ascii="Arial" w:hAnsi="Arial" w:cs="Arial"/>
                <w:b/>
                <w:color w:val="000000"/>
                <w:sz w:val="20"/>
                <w:szCs w:val="20"/>
              </w:rPr>
            </w:pPr>
            <w:r w:rsidRPr="000E1303">
              <w:rPr>
                <w:rFonts w:ascii="Arial" w:hAnsi="Arial" w:cs="Arial"/>
                <w:b/>
                <w:color w:val="000000"/>
                <w:sz w:val="20"/>
                <w:szCs w:val="20"/>
              </w:rPr>
              <w:t>Record Type ‘45’</w:t>
            </w:r>
          </w:p>
        </w:tc>
        <w:tc>
          <w:tcPr>
            <w:tcW w:w="6786" w:type="dxa"/>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i/>
                <w:color w:val="000000"/>
                <w:sz w:val="20"/>
                <w:szCs w:val="20"/>
              </w:rPr>
              <w:t xml:space="preserve">Record Type ‘45’ </w:t>
            </w:r>
            <w:r w:rsidRPr="000E1303">
              <w:rPr>
                <w:rFonts w:ascii="Arial" w:hAnsi="Arial" w:cs="Arial"/>
                <w:color w:val="000000"/>
                <w:sz w:val="20"/>
                <w:szCs w:val="20"/>
              </w:rPr>
              <w:t>contains principal medical information such as primary diagnosis, admitting diagnosis, principal external cause of injury, principal procedure, physician information. This record is presented once for each discharge in the reporting period.</w:t>
            </w:r>
          </w:p>
        </w:tc>
      </w:tr>
      <w:tr w:rsidR="000E1303" w:rsidRPr="000E1303" w:rsidTr="00DB2E53">
        <w:trPr>
          <w:cantSplit/>
          <w:jc w:val="center"/>
        </w:trPr>
        <w:tc>
          <w:tcPr>
            <w:tcW w:w="1968" w:type="dxa"/>
            <w:shd w:val="pct10" w:color="auto" w:fill="auto"/>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b/>
                <w:color w:val="000000"/>
                <w:sz w:val="20"/>
                <w:szCs w:val="20"/>
              </w:rPr>
              <w:t>Record Type '50'</w:t>
            </w:r>
          </w:p>
        </w:tc>
        <w:tc>
          <w:tcPr>
            <w:tcW w:w="6786" w:type="dxa"/>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i/>
                <w:color w:val="000000"/>
                <w:sz w:val="20"/>
                <w:szCs w:val="20"/>
              </w:rPr>
              <w:t>Record Type '50'</w:t>
            </w:r>
            <w:r w:rsidRPr="000E1303">
              <w:rPr>
                <w:rFonts w:ascii="Arial" w:hAnsi="Arial" w:cs="Arial"/>
                <w:b/>
                <w:color w:val="000000"/>
                <w:sz w:val="20"/>
                <w:szCs w:val="20"/>
              </w:rPr>
              <w:t xml:space="preserve"> </w:t>
            </w:r>
            <w:r w:rsidRPr="000E1303">
              <w:rPr>
                <w:rFonts w:ascii="Arial" w:hAnsi="Arial" w:cs="Arial"/>
                <w:color w:val="000000"/>
                <w:sz w:val="20"/>
                <w:szCs w:val="20"/>
              </w:rPr>
              <w:t>reports associated diagnosis information pertaining to this patient's episode of care. This record may be repeated more than once per discharge, if necessary, to report more than fourteen (14) associated diagnoses within this episode of care.</w:t>
            </w:r>
          </w:p>
        </w:tc>
      </w:tr>
      <w:tr w:rsidR="000E1303" w:rsidRPr="000E1303" w:rsidTr="00DB2E53">
        <w:trPr>
          <w:cantSplit/>
          <w:jc w:val="center"/>
        </w:trPr>
        <w:tc>
          <w:tcPr>
            <w:tcW w:w="1968" w:type="dxa"/>
            <w:shd w:val="pct10" w:color="auto" w:fill="auto"/>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b/>
                <w:color w:val="000000"/>
                <w:sz w:val="20"/>
                <w:szCs w:val="20"/>
              </w:rPr>
              <w:t>Record Type '60'</w:t>
            </w:r>
          </w:p>
        </w:tc>
        <w:tc>
          <w:tcPr>
            <w:tcW w:w="6786" w:type="dxa"/>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i/>
                <w:color w:val="000000"/>
                <w:sz w:val="20"/>
                <w:szCs w:val="20"/>
              </w:rPr>
              <w:t>Record Type '60'</w:t>
            </w:r>
            <w:r w:rsidRPr="000E1303">
              <w:rPr>
                <w:rFonts w:ascii="Arial" w:hAnsi="Arial" w:cs="Arial"/>
                <w:b/>
                <w:color w:val="000000"/>
                <w:sz w:val="20"/>
                <w:szCs w:val="20"/>
              </w:rPr>
              <w:t xml:space="preserve"> </w:t>
            </w:r>
            <w:r w:rsidRPr="000E1303">
              <w:rPr>
                <w:rFonts w:ascii="Arial" w:hAnsi="Arial" w:cs="Arial"/>
                <w:color w:val="000000"/>
                <w:sz w:val="20"/>
                <w:szCs w:val="20"/>
              </w:rPr>
              <w:t>reports procedures and additional clinical information pertaining to this patient's episode of care. This record may be repeated more than once per discharge, if necessary, to report more than thirteen (13) significant procedures within this episode of care.</w:t>
            </w:r>
          </w:p>
        </w:tc>
      </w:tr>
    </w:tbl>
    <w:p w:rsidR="000E1303" w:rsidRPr="000E1303" w:rsidRDefault="000E1303" w:rsidP="000E1303">
      <w:pPr>
        <w:rPr>
          <w:sz w:val="22"/>
          <w:szCs w:val="22"/>
        </w:rPr>
      </w:pPr>
    </w:p>
    <w:p w:rsidR="000E1303" w:rsidRPr="000E1303" w:rsidRDefault="000E1303" w:rsidP="000E1303">
      <w:pPr>
        <w:rPr>
          <w:sz w:val="22"/>
          <w:szCs w:val="22"/>
        </w:rPr>
      </w:pPr>
      <w:r w:rsidRPr="000E1303">
        <w:rPr>
          <w:sz w:val="22"/>
          <w:szCs w:val="22"/>
        </w:rPr>
        <w:lastRenderedPageBreak/>
        <w:t>Emergency Department (“ED”) Data File</w:t>
      </w:r>
      <w:r w:rsidRPr="000E1303">
        <w:rPr>
          <w:b/>
          <w:sz w:val="22"/>
          <w:szCs w:val="22"/>
        </w:rPr>
        <w:t xml:space="preserve"> </w:t>
      </w:r>
      <w:r w:rsidRPr="000E1303">
        <w:rPr>
          <w:sz w:val="22"/>
          <w:szCs w:val="22"/>
        </w:rPr>
        <w:t>New/Updated Record Types: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68"/>
        <w:gridCol w:w="6786"/>
      </w:tblGrid>
      <w:tr w:rsidR="000E1303" w:rsidRPr="000E1303" w:rsidTr="00DB2E53">
        <w:trPr>
          <w:cantSplit/>
          <w:jc w:val="center"/>
        </w:trPr>
        <w:tc>
          <w:tcPr>
            <w:tcW w:w="1968" w:type="dxa"/>
            <w:shd w:val="pct10" w:color="auto" w:fill="auto"/>
          </w:tcPr>
          <w:p w:rsidR="000E1303" w:rsidRPr="000E1303" w:rsidRDefault="000E1303" w:rsidP="000E1303">
            <w:pPr>
              <w:tabs>
                <w:tab w:val="left" w:pos="0"/>
              </w:tabs>
              <w:suppressAutoHyphens/>
              <w:rPr>
                <w:rFonts w:ascii="Arial" w:hAnsi="Arial" w:cs="Arial"/>
                <w:b/>
                <w:color w:val="000000"/>
                <w:sz w:val="20"/>
                <w:szCs w:val="20"/>
              </w:rPr>
            </w:pPr>
            <w:r w:rsidRPr="000E1303">
              <w:rPr>
                <w:rFonts w:ascii="Arial" w:hAnsi="Arial" w:cs="Arial"/>
                <w:b/>
                <w:color w:val="000000"/>
                <w:sz w:val="20"/>
                <w:szCs w:val="20"/>
              </w:rPr>
              <w:t>Record Type ‘20’</w:t>
            </w:r>
          </w:p>
        </w:tc>
        <w:tc>
          <w:tcPr>
            <w:tcW w:w="6786" w:type="dxa"/>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i/>
                <w:color w:val="000000"/>
                <w:sz w:val="20"/>
                <w:szCs w:val="20"/>
              </w:rPr>
              <w:t xml:space="preserve">Record Type ‘20’ </w:t>
            </w:r>
            <w:r w:rsidRPr="000E1303">
              <w:rPr>
                <w:rFonts w:ascii="Arial" w:hAnsi="Arial" w:cs="Arial"/>
                <w:color w:val="000000"/>
                <w:sz w:val="20"/>
                <w:szCs w:val="20"/>
              </w:rPr>
              <w:t>contains patient ED visit data including primary diagnosis and principal external cause of injury. This record is presented once for each patient visit in the reporting period.</w:t>
            </w:r>
          </w:p>
        </w:tc>
      </w:tr>
      <w:tr w:rsidR="000E1303" w:rsidRPr="000E1303" w:rsidTr="00DB2E53">
        <w:trPr>
          <w:cantSplit/>
          <w:jc w:val="center"/>
        </w:trPr>
        <w:tc>
          <w:tcPr>
            <w:tcW w:w="1968" w:type="dxa"/>
            <w:shd w:val="pct10" w:color="auto" w:fill="auto"/>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b/>
                <w:color w:val="000000"/>
                <w:sz w:val="20"/>
                <w:szCs w:val="20"/>
              </w:rPr>
              <w:t>Record Type '50'</w:t>
            </w:r>
          </w:p>
        </w:tc>
        <w:tc>
          <w:tcPr>
            <w:tcW w:w="6786" w:type="dxa"/>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i/>
                <w:color w:val="000000"/>
                <w:sz w:val="20"/>
                <w:szCs w:val="20"/>
              </w:rPr>
              <w:t>Record Type '50'</w:t>
            </w:r>
            <w:r w:rsidRPr="000E1303">
              <w:rPr>
                <w:rFonts w:ascii="Arial" w:hAnsi="Arial" w:cs="Arial"/>
                <w:b/>
                <w:color w:val="000000"/>
                <w:sz w:val="20"/>
                <w:szCs w:val="20"/>
              </w:rPr>
              <w:t xml:space="preserve"> </w:t>
            </w:r>
            <w:r w:rsidRPr="000E1303">
              <w:rPr>
                <w:rFonts w:ascii="Arial" w:hAnsi="Arial" w:cs="Arial"/>
                <w:color w:val="000000"/>
                <w:sz w:val="20"/>
                <w:szCs w:val="20"/>
              </w:rPr>
              <w:t>reports associated diagnosis information pertaining to this patient's episode of care. This record may be repeated more than once per visit, if necessary, to report more than fourteen associated diagnoses within this ED visit.</w:t>
            </w:r>
          </w:p>
        </w:tc>
      </w:tr>
      <w:tr w:rsidR="000E1303" w:rsidRPr="000E1303" w:rsidTr="00DB2E53">
        <w:trPr>
          <w:cantSplit/>
          <w:jc w:val="center"/>
        </w:trPr>
        <w:tc>
          <w:tcPr>
            <w:tcW w:w="1968" w:type="dxa"/>
            <w:shd w:val="pct10" w:color="auto" w:fill="auto"/>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b/>
                <w:color w:val="000000"/>
                <w:sz w:val="20"/>
                <w:szCs w:val="20"/>
              </w:rPr>
              <w:t>Record Type '55'</w:t>
            </w:r>
          </w:p>
        </w:tc>
        <w:tc>
          <w:tcPr>
            <w:tcW w:w="6786" w:type="dxa"/>
          </w:tcPr>
          <w:p w:rsidR="000E1303" w:rsidRPr="000E1303" w:rsidRDefault="000E1303" w:rsidP="000E1303">
            <w:pPr>
              <w:tabs>
                <w:tab w:val="left" w:pos="0"/>
              </w:tabs>
              <w:suppressAutoHyphens/>
              <w:rPr>
                <w:rFonts w:ascii="Arial" w:hAnsi="Arial" w:cs="Arial"/>
                <w:color w:val="000000"/>
                <w:sz w:val="20"/>
                <w:szCs w:val="20"/>
              </w:rPr>
            </w:pPr>
            <w:r w:rsidRPr="000E1303">
              <w:rPr>
                <w:rFonts w:ascii="Arial" w:hAnsi="Arial" w:cs="Arial"/>
                <w:i/>
                <w:color w:val="000000"/>
                <w:sz w:val="20"/>
                <w:szCs w:val="20"/>
              </w:rPr>
              <w:t>Record Type '55'</w:t>
            </w:r>
            <w:r w:rsidRPr="000E1303">
              <w:rPr>
                <w:rFonts w:ascii="Arial" w:hAnsi="Arial" w:cs="Arial"/>
                <w:b/>
                <w:color w:val="000000"/>
                <w:sz w:val="20"/>
                <w:szCs w:val="20"/>
              </w:rPr>
              <w:t xml:space="preserve"> </w:t>
            </w:r>
            <w:r w:rsidRPr="000E1303">
              <w:rPr>
                <w:rFonts w:ascii="Arial" w:hAnsi="Arial" w:cs="Arial"/>
                <w:color w:val="000000"/>
                <w:sz w:val="20"/>
                <w:szCs w:val="20"/>
              </w:rPr>
              <w:t>reports procedures pertaining to this patient's ED visit. This record may be repeated more than once per visit</w:t>
            </w:r>
            <w:proofErr w:type="gramStart"/>
            <w:r w:rsidRPr="000E1303">
              <w:rPr>
                <w:rFonts w:ascii="Arial" w:hAnsi="Arial" w:cs="Arial"/>
                <w:color w:val="000000"/>
                <w:sz w:val="20"/>
                <w:szCs w:val="20"/>
              </w:rPr>
              <w:t>,  if</w:t>
            </w:r>
            <w:proofErr w:type="gramEnd"/>
            <w:r w:rsidRPr="000E1303">
              <w:rPr>
                <w:rFonts w:ascii="Arial" w:hAnsi="Arial" w:cs="Arial"/>
                <w:color w:val="000000"/>
                <w:sz w:val="20"/>
                <w:szCs w:val="20"/>
              </w:rPr>
              <w:t xml:space="preserve"> necessary, to report more than thirteen significant procedures within this episode of care.</w:t>
            </w:r>
          </w:p>
        </w:tc>
      </w:tr>
    </w:tbl>
    <w:p w:rsidR="000E1303" w:rsidRPr="000E1303" w:rsidRDefault="000E1303" w:rsidP="000E1303">
      <w:pPr>
        <w:rPr>
          <w:sz w:val="22"/>
          <w:szCs w:val="22"/>
        </w:rPr>
      </w:pPr>
    </w:p>
    <w:p w:rsidR="000E1303" w:rsidRDefault="000E1303" w:rsidP="000E1303">
      <w:pPr>
        <w:rPr>
          <w:sz w:val="22"/>
          <w:szCs w:val="22"/>
        </w:rPr>
      </w:pPr>
    </w:p>
    <w:p w:rsidR="00D97017" w:rsidRPr="000E1303" w:rsidRDefault="00D97017" w:rsidP="000E1303">
      <w:pPr>
        <w:rPr>
          <w:sz w:val="22"/>
          <w:szCs w:val="22"/>
        </w:rPr>
      </w:pPr>
    </w:p>
    <w:p w:rsidR="009723E3" w:rsidRDefault="009723E3"/>
    <w:p w:rsidR="00D97017" w:rsidRPr="00D97017" w:rsidRDefault="00D97017" w:rsidP="00D97017">
      <w:r w:rsidRPr="00D97017">
        <w:t>New/Updated Fields:</w:t>
      </w:r>
    </w:p>
    <w:tbl>
      <w:tblPr>
        <w:tblW w:w="48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90"/>
      </w:tblGrid>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shd w:val="pct10" w:color="auto" w:fill="auto"/>
            <w:hideMark/>
          </w:tcPr>
          <w:p w:rsidR="00D97017" w:rsidRPr="00D97017" w:rsidRDefault="00D97017" w:rsidP="00D97017">
            <w:pPr>
              <w:rPr>
                <w:b/>
              </w:rPr>
            </w:pPr>
            <w:r w:rsidRPr="00D97017">
              <w:rPr>
                <w:b/>
              </w:rPr>
              <w:t>Field Name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Principal External Cause of Injury Code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Principal Diagnosis Code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 xml:space="preserve">Admitting Diagnosis Code </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 xml:space="preserve">Discharge Diagnosis Code </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Associate Diagnosis Codes</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Principal Procedure Code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Significant Procedure Codes</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ICD Indicator</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Total Charge Fields</w:t>
            </w:r>
          </w:p>
        </w:tc>
      </w:tr>
    </w:tbl>
    <w:p w:rsidR="00D97017" w:rsidRPr="00D97017" w:rsidRDefault="00D97017" w:rsidP="00D97017"/>
    <w:p w:rsidR="00D97017" w:rsidRPr="00D97017" w:rsidRDefault="00D97017" w:rsidP="00D97017">
      <w:r w:rsidRPr="00D97017">
        <w:t>Code Table Updates:</w:t>
      </w:r>
    </w:p>
    <w:tbl>
      <w:tblPr>
        <w:tblW w:w="48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90"/>
      </w:tblGrid>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shd w:val="pct10" w:color="auto" w:fill="auto"/>
            <w:hideMark/>
          </w:tcPr>
          <w:p w:rsidR="00D97017" w:rsidRPr="00D97017" w:rsidRDefault="00D97017" w:rsidP="00D97017">
            <w:pPr>
              <w:rPr>
                <w:b/>
              </w:rPr>
            </w:pPr>
            <w:r w:rsidRPr="00D97017">
              <w:rPr>
                <w:b/>
              </w:rPr>
              <w:t>Field Name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Clinician Type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Marital Status Code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 xml:space="preserve">Source of Admission Code </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 xml:space="preserve">Patient Status Code </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Payer Source Code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POA Code</w:t>
            </w:r>
          </w:p>
        </w:tc>
      </w:tr>
      <w:tr w:rsidR="00D97017" w:rsidRPr="00D97017" w:rsidTr="00D97017">
        <w:trPr>
          <w:cantSplit/>
        </w:trPr>
        <w:tc>
          <w:tcPr>
            <w:tcW w:w="4896" w:type="dxa"/>
            <w:tcBorders>
              <w:top w:val="single" w:sz="8" w:space="0" w:color="auto"/>
              <w:left w:val="single" w:sz="8" w:space="0" w:color="auto"/>
              <w:bottom w:val="single" w:sz="8" w:space="0" w:color="auto"/>
              <w:right w:val="single" w:sz="8" w:space="0" w:color="auto"/>
            </w:tcBorders>
            <w:hideMark/>
          </w:tcPr>
          <w:p w:rsidR="00D97017" w:rsidRPr="00D97017" w:rsidRDefault="00D97017" w:rsidP="00D97017">
            <w:r w:rsidRPr="00D97017">
              <w:t>Ethnicity Code</w:t>
            </w:r>
          </w:p>
        </w:tc>
      </w:tr>
    </w:tbl>
    <w:p w:rsidR="00D97017" w:rsidRPr="00D97017" w:rsidRDefault="00D97017" w:rsidP="00D97017"/>
    <w:p w:rsidR="00D97017" w:rsidRPr="00D97017" w:rsidRDefault="00D97017" w:rsidP="00D97017"/>
    <w:p w:rsidR="00D97017" w:rsidRPr="00D97017" w:rsidRDefault="00D97017" w:rsidP="00D97017"/>
    <w:p w:rsidR="000E1303" w:rsidRDefault="000E1303"/>
    <w:sectPr w:rsidR="000E1303" w:rsidSect="00DA540F">
      <w:footerReference w:type="default" r:id="rId8"/>
      <w:headerReference w:type="first" r:id="rId9"/>
      <w:footerReference w:type="first" r:id="rId10"/>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33" w:rsidRDefault="00C31233">
      <w:r>
        <w:separator/>
      </w:r>
    </w:p>
  </w:endnote>
  <w:endnote w:type="continuationSeparator" w:id="0">
    <w:p w:rsidR="00C31233" w:rsidRDefault="00C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03" w:rsidRPr="001D5DE2" w:rsidRDefault="00487A93" w:rsidP="00487A93">
    <w:pPr>
      <w:pStyle w:val="Footer"/>
      <w:jc w:val="right"/>
      <w:rPr>
        <w:rFonts w:ascii="Arial Bold" w:hAnsi="Arial Bold"/>
        <w:color w:val="00436E"/>
        <w:sz w:val="14"/>
        <w:szCs w:val="14"/>
      </w:rPr>
    </w:pPr>
    <w:r>
      <w:rPr>
        <w:rFonts w:ascii="Arial" w:hAnsi="Arial"/>
        <w:color w:val="808080"/>
        <w:sz w:val="14"/>
        <w:szCs w:val="14"/>
      </w:rPr>
      <w:tab/>
    </w:r>
    <w:r>
      <w:rPr>
        <w:rFonts w:ascii="Arial" w:hAnsi="Arial"/>
        <w:color w:val="808080"/>
        <w:sz w:val="14"/>
        <w:szCs w:val="14"/>
      </w:rPr>
      <w:tab/>
    </w:r>
  </w:p>
  <w:p w:rsidR="00487A93" w:rsidRPr="001B010B" w:rsidRDefault="00487A93" w:rsidP="00A10C3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487A93" w:rsidRPr="001B010B" w:rsidRDefault="00487A93" w:rsidP="00A10C38">
    <w:pPr>
      <w:pStyle w:val="Footer"/>
      <w:jc w:val="right"/>
      <w:rPr>
        <w:rFonts w:ascii="Arial" w:hAnsi="Arial"/>
        <w:color w:val="A6A6A6"/>
        <w:sz w:val="14"/>
        <w:szCs w:val="14"/>
      </w:rPr>
    </w:pPr>
  </w:p>
  <w:p w:rsidR="00487A93" w:rsidRPr="001B010B" w:rsidRDefault="00487A93" w:rsidP="00A10C3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487A93" w:rsidRPr="001B010B" w:rsidRDefault="00487A93" w:rsidP="00A10C3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487A93" w:rsidRPr="001D5DE2" w:rsidRDefault="00487A93" w:rsidP="00A10C38">
    <w:pPr>
      <w:pStyle w:val="Footer"/>
      <w:jc w:val="right"/>
      <w:rPr>
        <w:rFonts w:ascii="Arial" w:hAnsi="Arial"/>
        <w:color w:val="C0C0C0"/>
        <w:sz w:val="14"/>
        <w:szCs w:val="14"/>
      </w:rPr>
    </w:pPr>
  </w:p>
  <w:p w:rsidR="00487A93" w:rsidRPr="001D5DE2" w:rsidRDefault="00487A93" w:rsidP="00A10C3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0E1303" w:rsidRDefault="000E1303" w:rsidP="00487A93">
    <w:pPr>
      <w:jc w:val="right"/>
    </w:pPr>
  </w:p>
  <w:p w:rsidR="000E1303" w:rsidRDefault="000E1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C31233" w:rsidP="008A6188">
    <w:pPr>
      <w:pStyle w:val="Footer"/>
      <w:jc w:val="center"/>
      <w:rPr>
        <w:rFonts w:ascii="Arial Bold" w:hAnsi="Arial Bold"/>
        <w:color w:val="00436E"/>
        <w:sz w:val="14"/>
        <w:szCs w:val="14"/>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39.65pt;margin-top:-51pt;width:186.95pt;height:110.55pt;z-index:1;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" stroked="f">
          <v:textbox style="mso-fit-shape-to-text:t">
            <w:txbxContent>
              <w:p w:rsidR="008A6188" w:rsidRPr="001B010B" w:rsidRDefault="008A6188"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8A6188" w:rsidP="008A6188">
                <w:pPr>
                  <w:pStyle w:val="Footer"/>
                  <w:jc w:val="right"/>
                  <w:rPr>
                    <w:rFonts w:ascii="Arial" w:hAnsi="Arial"/>
                    <w:color w:val="A6A6A6"/>
                    <w:sz w:val="14"/>
                    <w:szCs w:val="14"/>
                  </w:rPr>
                </w:pPr>
              </w:p>
              <w:p w:rsidR="008A6188" w:rsidRPr="001B010B" w:rsidRDefault="008A6188"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8A6188"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8A6188"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8A6188"/>
            </w:txbxContent>
          </v:textbox>
        </v:shape>
      </w:pic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33" w:rsidRDefault="00C31233">
      <w:r>
        <w:separator/>
      </w:r>
    </w:p>
  </w:footnote>
  <w:footnote w:type="continuationSeparator" w:id="0">
    <w:p w:rsidR="00C31233" w:rsidRDefault="00C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C312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ignatureLOGO" style="position:absolute;margin-left:437.4pt;margin-top:27.2pt;width:83pt;height:120pt;z-index:-1;visibility:visible;mso-position-horizontal-relative:margin;mso-position-vertical-relative:page">
          <v:imagedata r:id="rId1" o:title="signatureLOGO"/>
          <w10:wrap anchorx="margin"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1B010B"/>
    <w:rsid w:val="000675E6"/>
    <w:rsid w:val="000929EC"/>
    <w:rsid w:val="000E1303"/>
    <w:rsid w:val="001420FF"/>
    <w:rsid w:val="001B010B"/>
    <w:rsid w:val="001D5DE2"/>
    <w:rsid w:val="00273D9F"/>
    <w:rsid w:val="0031771A"/>
    <w:rsid w:val="00323B66"/>
    <w:rsid w:val="00392B37"/>
    <w:rsid w:val="004306E1"/>
    <w:rsid w:val="00487A93"/>
    <w:rsid w:val="004D4490"/>
    <w:rsid w:val="00524B06"/>
    <w:rsid w:val="00533C00"/>
    <w:rsid w:val="00566280"/>
    <w:rsid w:val="005A209D"/>
    <w:rsid w:val="006213C5"/>
    <w:rsid w:val="00645F98"/>
    <w:rsid w:val="00720073"/>
    <w:rsid w:val="00781AB2"/>
    <w:rsid w:val="007F2D8F"/>
    <w:rsid w:val="008A6188"/>
    <w:rsid w:val="008B0358"/>
    <w:rsid w:val="008D02F8"/>
    <w:rsid w:val="008E5110"/>
    <w:rsid w:val="008F7FC5"/>
    <w:rsid w:val="00955B26"/>
    <w:rsid w:val="009723E3"/>
    <w:rsid w:val="009C12CE"/>
    <w:rsid w:val="00A10C38"/>
    <w:rsid w:val="00BF7029"/>
    <w:rsid w:val="00C31233"/>
    <w:rsid w:val="00C57938"/>
    <w:rsid w:val="00D11050"/>
    <w:rsid w:val="00D97017"/>
    <w:rsid w:val="00DA540F"/>
    <w:rsid w:val="00DC58ED"/>
    <w:rsid w:val="00E166C9"/>
    <w:rsid w:val="00F86A64"/>
    <w:rsid w:val="00FC0E20"/>
    <w:rsid w:val="00FC528D"/>
    <w:rsid w:val="00FE2726"/>
    <w:rsid w:val="00F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uiPriority w:val="99"/>
    <w:unhideWhenUsed/>
    <w:rsid w:val="0031771A"/>
    <w:rPr>
      <w:color w:val="0000FF"/>
      <w:u w:val="single"/>
    </w:rPr>
  </w:style>
  <w:style w:type="character" w:styleId="CommentReference">
    <w:name w:val="annotation reference"/>
    <w:uiPriority w:val="99"/>
    <w:semiHidden/>
    <w:unhideWhenUsed/>
    <w:rsid w:val="00FF0509"/>
    <w:rPr>
      <w:sz w:val="16"/>
      <w:szCs w:val="16"/>
    </w:rPr>
  </w:style>
  <w:style w:type="paragraph" w:styleId="CommentText">
    <w:name w:val="annotation text"/>
    <w:basedOn w:val="Normal"/>
    <w:link w:val="CommentTextChar"/>
    <w:uiPriority w:val="99"/>
    <w:semiHidden/>
    <w:unhideWhenUsed/>
    <w:rsid w:val="00FF0509"/>
    <w:rPr>
      <w:sz w:val="20"/>
      <w:szCs w:val="20"/>
    </w:rPr>
  </w:style>
  <w:style w:type="character" w:customStyle="1" w:styleId="CommentTextChar">
    <w:name w:val="Comment Text Char"/>
    <w:basedOn w:val="DefaultParagraphFont"/>
    <w:link w:val="CommentText"/>
    <w:uiPriority w:val="99"/>
    <w:semiHidden/>
    <w:rsid w:val="00FF0509"/>
  </w:style>
  <w:style w:type="paragraph" w:styleId="CommentSubject">
    <w:name w:val="annotation subject"/>
    <w:basedOn w:val="CommentText"/>
    <w:next w:val="CommentText"/>
    <w:link w:val="CommentSubjectChar"/>
    <w:uiPriority w:val="99"/>
    <w:semiHidden/>
    <w:unhideWhenUsed/>
    <w:rsid w:val="00FF0509"/>
    <w:rPr>
      <w:b/>
      <w:bCs/>
    </w:rPr>
  </w:style>
  <w:style w:type="character" w:customStyle="1" w:styleId="CommentSubjectChar">
    <w:name w:val="Comment Subject Char"/>
    <w:link w:val="CommentSubject"/>
    <w:uiPriority w:val="99"/>
    <w:semiHidden/>
    <w:rsid w:val="00FF0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88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chia/do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CHIA%20Policies,%20Forms%20and%20Templates\Letterhead\CHIAletterhead%20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CHIAletterhead TB.dotx</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Wil B</cp:lastModifiedBy>
  <cp:revision>3</cp:revision>
  <cp:lastPrinted>2014-01-07T19:45:00Z</cp:lastPrinted>
  <dcterms:created xsi:type="dcterms:W3CDTF">2014-04-10T17:24:00Z</dcterms:created>
  <dcterms:modified xsi:type="dcterms:W3CDTF">2014-04-10T17:25:00Z</dcterms:modified>
</cp:coreProperties>
</file>