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Shading-Accent11"/>
        <w:tblW w:w="13230" w:type="dxa"/>
        <w:tblInd w:w="18" w:type="dxa"/>
        <w:tblBorders>
          <w:top w:val="single" w:sz="4" w:space="0" w:color="00267F"/>
          <w:left w:val="single" w:sz="4" w:space="0" w:color="00267F"/>
          <w:bottom w:val="single" w:sz="4" w:space="0" w:color="00267F"/>
          <w:right w:val="single" w:sz="4" w:space="0" w:color="00267F"/>
          <w:insideH w:val="single" w:sz="4" w:space="0" w:color="00267F"/>
          <w:insideV w:val="single" w:sz="4" w:space="0" w:color="00267F"/>
        </w:tblBorders>
        <w:tblLayout w:type="fixed"/>
        <w:tblLook w:val="0420" w:firstRow="1" w:lastRow="0" w:firstColumn="0" w:lastColumn="0" w:noHBand="0" w:noVBand="1"/>
      </w:tblPr>
      <w:tblGrid>
        <w:gridCol w:w="6291"/>
        <w:gridCol w:w="9"/>
        <w:gridCol w:w="990"/>
        <w:gridCol w:w="720"/>
        <w:gridCol w:w="1710"/>
        <w:gridCol w:w="1260"/>
        <w:gridCol w:w="1080"/>
        <w:gridCol w:w="1170"/>
      </w:tblGrid>
      <w:tr w:rsidR="005A03B4" w:rsidRPr="005A03B4" w:rsidTr="004632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7"/>
        </w:trPr>
        <w:tc>
          <w:tcPr>
            <w:tcW w:w="13230" w:type="dxa"/>
            <w:gridSpan w:val="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DC1387" w:rsidRDefault="00DC1387" w:rsidP="00DC138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Physician Group/Practice Measures</w:t>
            </w:r>
          </w:p>
          <w:p w:rsidR="00CE00E3" w:rsidRPr="005A03B4" w:rsidRDefault="00CE00E3" w:rsidP="00DC138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</w:tr>
      <w:tr w:rsidR="005A03B4" w:rsidRPr="005A03B4" w:rsidTr="00463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872"/>
        </w:trPr>
        <w:tc>
          <w:tcPr>
            <w:tcW w:w="629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A03B4" w:rsidRPr="005A03B4" w:rsidRDefault="005A03B4" w:rsidP="005A03B4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5A03B4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Measure/Tool Name</w:t>
            </w:r>
          </w:p>
        </w:tc>
        <w:tc>
          <w:tcPr>
            <w:tcW w:w="999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A03B4" w:rsidRPr="005A03B4" w:rsidRDefault="005A03B4" w:rsidP="005A03B4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  <w:p w:rsidR="005A03B4" w:rsidRPr="005A03B4" w:rsidRDefault="005A03B4" w:rsidP="00CF3CED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5A03B4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Set</w:t>
            </w:r>
          </w:p>
          <w:p w:rsidR="005A03B4" w:rsidRPr="005A03B4" w:rsidRDefault="005A03B4" w:rsidP="005A03B4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A03B4" w:rsidRPr="005A03B4" w:rsidRDefault="005A03B4" w:rsidP="005A03B4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5A03B4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NQF #</w:t>
            </w:r>
          </w:p>
        </w:tc>
        <w:tc>
          <w:tcPr>
            <w:tcW w:w="171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A03B4" w:rsidRPr="005A03B4" w:rsidRDefault="005A03B4" w:rsidP="005A03B4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5A03B4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Data Source(s)</w:t>
            </w:r>
          </w:p>
        </w:tc>
        <w:tc>
          <w:tcPr>
            <w:tcW w:w="126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A03B4" w:rsidRPr="005A03B4" w:rsidRDefault="001B12D2" w:rsidP="005A03B4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Measure Type</w:t>
            </w:r>
          </w:p>
        </w:tc>
        <w:tc>
          <w:tcPr>
            <w:tcW w:w="108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A03B4" w:rsidRPr="005A03B4" w:rsidRDefault="005A03B4" w:rsidP="005A03B4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5A03B4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Data Already Reported</w:t>
            </w:r>
          </w:p>
        </w:tc>
        <w:tc>
          <w:tcPr>
            <w:tcW w:w="117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A03B4" w:rsidRPr="005A03B4" w:rsidRDefault="005A03B4" w:rsidP="005A03B4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5A03B4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Mandated</w:t>
            </w:r>
          </w:p>
        </w:tc>
      </w:tr>
      <w:tr w:rsidR="0046321B" w:rsidRPr="005A03B4" w:rsidTr="0046321B">
        <w:trPr>
          <w:trHeight w:val="147"/>
        </w:trPr>
        <w:tc>
          <w:tcPr>
            <w:tcW w:w="6291" w:type="dxa"/>
            <w:vAlign w:val="center"/>
          </w:tcPr>
          <w:p w:rsidR="0046321B" w:rsidRPr="007B704F" w:rsidRDefault="0046321B" w:rsidP="00DB0DB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B704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Consumer Assessment of Healthcare Providers and Systems (CAHPS) - Clinician &amp; Group Survey</w:t>
            </w:r>
          </w:p>
        </w:tc>
        <w:tc>
          <w:tcPr>
            <w:tcW w:w="999" w:type="dxa"/>
            <w:gridSpan w:val="2"/>
            <w:vAlign w:val="center"/>
          </w:tcPr>
          <w:p w:rsidR="0046321B" w:rsidRPr="00C13AB6" w:rsidRDefault="0046321B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CAHPS</w:t>
            </w:r>
          </w:p>
        </w:tc>
        <w:tc>
          <w:tcPr>
            <w:tcW w:w="720" w:type="dxa"/>
            <w:vAlign w:val="center"/>
          </w:tcPr>
          <w:p w:rsidR="0046321B" w:rsidRPr="00C13AB6" w:rsidRDefault="0046321B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10" w:type="dxa"/>
            <w:vAlign w:val="center"/>
          </w:tcPr>
          <w:p w:rsidR="0046321B" w:rsidRPr="00C13AB6" w:rsidRDefault="0046321B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Survey</w:t>
            </w:r>
          </w:p>
        </w:tc>
        <w:tc>
          <w:tcPr>
            <w:tcW w:w="1260" w:type="dxa"/>
            <w:vAlign w:val="center"/>
          </w:tcPr>
          <w:p w:rsidR="0046321B" w:rsidRPr="00C13AB6" w:rsidRDefault="0046321B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B12D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PE</w:t>
            </w:r>
          </w:p>
        </w:tc>
        <w:tc>
          <w:tcPr>
            <w:tcW w:w="1080" w:type="dxa"/>
            <w:vAlign w:val="center"/>
          </w:tcPr>
          <w:p w:rsidR="0046321B" w:rsidRPr="00C13AB6" w:rsidRDefault="0046321B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70" w:type="dxa"/>
            <w:vAlign w:val="center"/>
          </w:tcPr>
          <w:p w:rsidR="0046321B" w:rsidRPr="00C13AB6" w:rsidRDefault="0046321B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B704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46321B" w:rsidRPr="005A03B4" w:rsidTr="00463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tcW w:w="629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6321B" w:rsidRPr="007B704F" w:rsidRDefault="0046321B" w:rsidP="00DB0DB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B704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Therapeutic monitoring: Annual monitoring for patients on persistent medications</w:t>
            </w:r>
          </w:p>
        </w:tc>
        <w:tc>
          <w:tcPr>
            <w:tcW w:w="999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6321B" w:rsidRPr="005A03B4" w:rsidRDefault="0046321B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HEDIS</w:t>
            </w:r>
          </w:p>
        </w:tc>
        <w:tc>
          <w:tcPr>
            <w:tcW w:w="72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6321B" w:rsidRPr="005A03B4" w:rsidRDefault="0046321B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6321B" w:rsidRPr="005A03B4" w:rsidRDefault="0046321B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MHQP (</w:t>
            </w:r>
            <w:r w:rsidRPr="004C276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Claims &amp; clinical records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6321B" w:rsidRPr="005A03B4" w:rsidRDefault="0046321B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8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6321B" w:rsidRPr="005A03B4" w:rsidRDefault="0046321B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6321B" w:rsidRPr="005A03B4" w:rsidRDefault="0046321B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46321B" w:rsidRPr="005A03B4" w:rsidTr="0046321B">
        <w:trPr>
          <w:trHeight w:val="147"/>
        </w:trPr>
        <w:tc>
          <w:tcPr>
            <w:tcW w:w="6291" w:type="dxa"/>
            <w:vAlign w:val="center"/>
          </w:tcPr>
          <w:p w:rsidR="0046321B" w:rsidRPr="007B704F" w:rsidRDefault="0046321B" w:rsidP="00DB0DB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B704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Use of </w:t>
            </w:r>
            <w:proofErr w:type="spellStart"/>
            <w:r w:rsidRPr="007B704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spirometry</w:t>
            </w:r>
            <w:proofErr w:type="spellEnd"/>
            <w:r w:rsidRPr="007B704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testing in the assessment and diagnosis of chronic obstructive pulmonary disease (COPD)</w:t>
            </w:r>
          </w:p>
        </w:tc>
        <w:tc>
          <w:tcPr>
            <w:tcW w:w="999" w:type="dxa"/>
            <w:gridSpan w:val="2"/>
            <w:vAlign w:val="center"/>
          </w:tcPr>
          <w:p w:rsidR="0046321B" w:rsidRPr="005A03B4" w:rsidRDefault="0046321B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HEDIS</w:t>
            </w:r>
          </w:p>
        </w:tc>
        <w:tc>
          <w:tcPr>
            <w:tcW w:w="720" w:type="dxa"/>
            <w:vAlign w:val="center"/>
          </w:tcPr>
          <w:p w:rsidR="0046321B" w:rsidRPr="005A03B4" w:rsidRDefault="0046321B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577</w:t>
            </w:r>
          </w:p>
        </w:tc>
        <w:tc>
          <w:tcPr>
            <w:tcW w:w="1710" w:type="dxa"/>
            <w:vAlign w:val="center"/>
          </w:tcPr>
          <w:p w:rsidR="0046321B" w:rsidRPr="005A03B4" w:rsidRDefault="0046321B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MHQP (</w:t>
            </w:r>
            <w:r w:rsidRPr="004C276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Claims &amp; clinical records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60" w:type="dxa"/>
            <w:vAlign w:val="center"/>
          </w:tcPr>
          <w:p w:rsidR="0046321B" w:rsidRPr="005A03B4" w:rsidRDefault="0046321B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80" w:type="dxa"/>
            <w:vAlign w:val="center"/>
          </w:tcPr>
          <w:p w:rsidR="0046321B" w:rsidRPr="005A03B4" w:rsidRDefault="0046321B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70" w:type="dxa"/>
            <w:vAlign w:val="center"/>
          </w:tcPr>
          <w:p w:rsidR="0046321B" w:rsidRPr="005A03B4" w:rsidRDefault="0046321B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46321B" w:rsidRPr="005A03B4" w:rsidTr="00463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tcW w:w="629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6321B" w:rsidRPr="007B704F" w:rsidRDefault="0046321B" w:rsidP="00DB0DB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B704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Cholesterol management for patients with cardiovascular conditions</w:t>
            </w:r>
          </w:p>
        </w:tc>
        <w:tc>
          <w:tcPr>
            <w:tcW w:w="999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6321B" w:rsidRPr="005A03B4" w:rsidRDefault="0046321B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HEDIS</w:t>
            </w:r>
          </w:p>
        </w:tc>
        <w:tc>
          <w:tcPr>
            <w:tcW w:w="72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6321B" w:rsidRPr="005A03B4" w:rsidRDefault="0046321B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6321B" w:rsidRPr="005A03B4" w:rsidRDefault="0046321B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MHQP (</w:t>
            </w:r>
            <w:r w:rsidRPr="004C276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Claims &amp; clinical records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6321B" w:rsidRPr="005A03B4" w:rsidRDefault="0046321B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</w:t>
            </w:r>
          </w:p>
        </w:tc>
        <w:tc>
          <w:tcPr>
            <w:tcW w:w="108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6321B" w:rsidRPr="005A03B4" w:rsidRDefault="0046321B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6321B" w:rsidRPr="005A03B4" w:rsidRDefault="0046321B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46321B" w:rsidRPr="005A03B4" w:rsidTr="0046321B">
        <w:trPr>
          <w:trHeight w:val="147"/>
        </w:trPr>
        <w:tc>
          <w:tcPr>
            <w:tcW w:w="6291" w:type="dxa"/>
            <w:vAlign w:val="center"/>
          </w:tcPr>
          <w:p w:rsidR="0046321B" w:rsidRPr="007B704F" w:rsidRDefault="0046321B" w:rsidP="00DB0DB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B704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Controlling high blood pressure</w:t>
            </w:r>
          </w:p>
        </w:tc>
        <w:tc>
          <w:tcPr>
            <w:tcW w:w="999" w:type="dxa"/>
            <w:gridSpan w:val="2"/>
            <w:vAlign w:val="center"/>
          </w:tcPr>
          <w:p w:rsidR="0046321B" w:rsidRPr="005A03B4" w:rsidRDefault="0046321B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HEDIS</w:t>
            </w:r>
          </w:p>
        </w:tc>
        <w:tc>
          <w:tcPr>
            <w:tcW w:w="720" w:type="dxa"/>
            <w:vAlign w:val="center"/>
          </w:tcPr>
          <w:p w:rsidR="0046321B" w:rsidRPr="005A03B4" w:rsidRDefault="0046321B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710" w:type="dxa"/>
            <w:vAlign w:val="center"/>
          </w:tcPr>
          <w:p w:rsidR="0046321B" w:rsidRPr="005A03B4" w:rsidRDefault="00557C47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MHQP (</w:t>
            </w:r>
            <w:r w:rsidRPr="004C276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Claims &amp; clinical records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60" w:type="dxa"/>
            <w:vAlign w:val="center"/>
          </w:tcPr>
          <w:p w:rsidR="0046321B" w:rsidRPr="005A03B4" w:rsidRDefault="0046321B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</w:t>
            </w:r>
          </w:p>
        </w:tc>
        <w:tc>
          <w:tcPr>
            <w:tcW w:w="1080" w:type="dxa"/>
            <w:vAlign w:val="center"/>
          </w:tcPr>
          <w:p w:rsidR="0046321B" w:rsidRPr="005A03B4" w:rsidRDefault="0046321B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46321B" w:rsidRPr="005A03B4" w:rsidRDefault="0046321B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46321B" w:rsidRPr="005A03B4" w:rsidTr="00463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tcW w:w="629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6321B" w:rsidRPr="007B704F" w:rsidRDefault="0046321B" w:rsidP="00DB0DB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B704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Comprehensive diabetes care </w:t>
            </w:r>
          </w:p>
        </w:tc>
        <w:tc>
          <w:tcPr>
            <w:tcW w:w="999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6321B" w:rsidRDefault="0046321B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HEDIS</w:t>
            </w:r>
          </w:p>
        </w:tc>
        <w:tc>
          <w:tcPr>
            <w:tcW w:w="72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6321B" w:rsidRPr="005A03B4" w:rsidRDefault="0046321B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731</w:t>
            </w:r>
          </w:p>
        </w:tc>
        <w:tc>
          <w:tcPr>
            <w:tcW w:w="171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6321B" w:rsidRPr="005A03B4" w:rsidRDefault="0046321B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C276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Claims &amp; clinical records</w:t>
            </w:r>
          </w:p>
        </w:tc>
        <w:tc>
          <w:tcPr>
            <w:tcW w:w="126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6321B" w:rsidRPr="005A03B4" w:rsidRDefault="0046321B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08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6321B" w:rsidRPr="005A03B4" w:rsidRDefault="0046321B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6321B" w:rsidRPr="005A03B4" w:rsidRDefault="0046321B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46321B" w:rsidRPr="005A03B4" w:rsidTr="00557C47">
        <w:trPr>
          <w:trHeight w:val="147"/>
        </w:trPr>
        <w:tc>
          <w:tcPr>
            <w:tcW w:w="6291" w:type="dxa"/>
            <w:vAlign w:val="center"/>
          </w:tcPr>
          <w:p w:rsidR="0046321B" w:rsidRPr="007B704F" w:rsidRDefault="0046321B" w:rsidP="00DB0DB1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 w:rsidRPr="007B704F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Use of appropriate medications for people with asthma</w:t>
            </w:r>
          </w:p>
        </w:tc>
        <w:tc>
          <w:tcPr>
            <w:tcW w:w="999" w:type="dxa"/>
            <w:gridSpan w:val="2"/>
            <w:vAlign w:val="center"/>
          </w:tcPr>
          <w:p w:rsidR="0046321B" w:rsidRPr="005A03B4" w:rsidRDefault="0046321B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HEDIS</w:t>
            </w:r>
          </w:p>
        </w:tc>
        <w:tc>
          <w:tcPr>
            <w:tcW w:w="720" w:type="dxa"/>
            <w:vAlign w:val="center"/>
          </w:tcPr>
          <w:p w:rsidR="0046321B" w:rsidRPr="005A03B4" w:rsidRDefault="0046321B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710" w:type="dxa"/>
            <w:vAlign w:val="center"/>
          </w:tcPr>
          <w:p w:rsidR="0046321B" w:rsidRPr="005A03B4" w:rsidRDefault="0046321B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MHQP (</w:t>
            </w:r>
            <w:r w:rsidRPr="004C276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Claims &amp; clinical records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60" w:type="dxa"/>
            <w:vAlign w:val="center"/>
          </w:tcPr>
          <w:p w:rsidR="0046321B" w:rsidRPr="005A03B4" w:rsidRDefault="0046321B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80" w:type="dxa"/>
            <w:vAlign w:val="center"/>
          </w:tcPr>
          <w:p w:rsidR="0046321B" w:rsidRPr="005A03B4" w:rsidRDefault="0046321B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70" w:type="dxa"/>
            <w:vAlign w:val="center"/>
          </w:tcPr>
          <w:p w:rsidR="0046321B" w:rsidRPr="005A03B4" w:rsidRDefault="0046321B" w:rsidP="00557C4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46321B" w:rsidRPr="005A03B4" w:rsidTr="00463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tcW w:w="629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6321B" w:rsidRPr="007B704F" w:rsidRDefault="0046321B" w:rsidP="00DB0DB1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 w:rsidRPr="007B704F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Disease modifying anti-rheumatic drug therapy for rheumatoid arthritis</w:t>
            </w:r>
          </w:p>
        </w:tc>
        <w:tc>
          <w:tcPr>
            <w:tcW w:w="999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6321B" w:rsidRPr="005A03B4" w:rsidRDefault="0046321B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HEDIS</w:t>
            </w:r>
          </w:p>
        </w:tc>
        <w:tc>
          <w:tcPr>
            <w:tcW w:w="72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6321B" w:rsidRPr="005A03B4" w:rsidRDefault="0046321B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71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6321B" w:rsidRPr="005A03B4" w:rsidRDefault="0046321B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C276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Claims &amp; clinical records</w:t>
            </w:r>
          </w:p>
        </w:tc>
        <w:tc>
          <w:tcPr>
            <w:tcW w:w="126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6321B" w:rsidRPr="005A03B4" w:rsidRDefault="0046321B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8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6321B" w:rsidRPr="005A03B4" w:rsidRDefault="0046321B" w:rsidP="00DB0DB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6321B" w:rsidRPr="005A03B4" w:rsidRDefault="0046321B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46321B" w:rsidRPr="005A03B4" w:rsidTr="0046321B">
        <w:trPr>
          <w:trHeight w:val="147"/>
        </w:trPr>
        <w:tc>
          <w:tcPr>
            <w:tcW w:w="6291" w:type="dxa"/>
            <w:vAlign w:val="center"/>
          </w:tcPr>
          <w:p w:rsidR="0046321B" w:rsidRPr="007B704F" w:rsidRDefault="0046321B" w:rsidP="00DB0DB1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 w:rsidRPr="007B704F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Osteoporosis management in women who had fracture</w:t>
            </w:r>
          </w:p>
        </w:tc>
        <w:tc>
          <w:tcPr>
            <w:tcW w:w="999" w:type="dxa"/>
            <w:gridSpan w:val="2"/>
            <w:vAlign w:val="center"/>
          </w:tcPr>
          <w:p w:rsidR="0046321B" w:rsidRPr="005A03B4" w:rsidRDefault="0046321B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HEDIS</w:t>
            </w:r>
          </w:p>
        </w:tc>
        <w:tc>
          <w:tcPr>
            <w:tcW w:w="720" w:type="dxa"/>
            <w:vAlign w:val="center"/>
          </w:tcPr>
          <w:p w:rsidR="0046321B" w:rsidRPr="005A03B4" w:rsidRDefault="0046321B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710" w:type="dxa"/>
            <w:vAlign w:val="center"/>
          </w:tcPr>
          <w:p w:rsidR="0046321B" w:rsidRPr="005A03B4" w:rsidRDefault="0046321B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C276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Claims &amp; clinical records</w:t>
            </w:r>
          </w:p>
        </w:tc>
        <w:tc>
          <w:tcPr>
            <w:tcW w:w="1260" w:type="dxa"/>
            <w:vAlign w:val="center"/>
          </w:tcPr>
          <w:p w:rsidR="0046321B" w:rsidRPr="005A03B4" w:rsidRDefault="0046321B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80" w:type="dxa"/>
            <w:vAlign w:val="center"/>
          </w:tcPr>
          <w:p w:rsidR="0046321B" w:rsidRPr="005A03B4" w:rsidRDefault="0046321B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46321B" w:rsidRPr="005A03B4" w:rsidRDefault="0046321B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46321B" w:rsidRPr="005A03B4" w:rsidTr="00463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tcW w:w="629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6321B" w:rsidRPr="007B704F" w:rsidRDefault="0046321B" w:rsidP="00DB0DB1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 w:rsidRPr="007B704F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Pharmacotherapy of chronic obstructive pulmonary disease (COPD) exacerbation</w:t>
            </w:r>
          </w:p>
        </w:tc>
        <w:tc>
          <w:tcPr>
            <w:tcW w:w="999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6321B" w:rsidRPr="005A03B4" w:rsidRDefault="0046321B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</w:t>
            </w:r>
            <w:bookmarkStart w:id="0" w:name="_GoBack"/>
            <w:bookmarkEnd w:id="0"/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EDIS</w:t>
            </w:r>
          </w:p>
        </w:tc>
        <w:tc>
          <w:tcPr>
            <w:tcW w:w="72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6321B" w:rsidRPr="005A03B4" w:rsidRDefault="0046321B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6321B" w:rsidRPr="005A03B4" w:rsidRDefault="0046321B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C276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Claims &amp; clinical records</w:t>
            </w:r>
          </w:p>
        </w:tc>
        <w:tc>
          <w:tcPr>
            <w:tcW w:w="126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6321B" w:rsidRPr="005A03B4" w:rsidRDefault="0046321B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8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6321B" w:rsidRPr="005A03B4" w:rsidRDefault="0046321B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6321B" w:rsidRPr="005A03B4" w:rsidRDefault="0046321B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46321B" w:rsidRPr="005A03B4" w:rsidTr="0046321B">
        <w:trPr>
          <w:trHeight w:val="147"/>
        </w:trPr>
        <w:tc>
          <w:tcPr>
            <w:tcW w:w="6291" w:type="dxa"/>
            <w:vAlign w:val="center"/>
          </w:tcPr>
          <w:p w:rsidR="0046321B" w:rsidRPr="007B704F" w:rsidRDefault="0046321B" w:rsidP="00DB0DB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B704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Medication management for people with asthma (MMA)</w:t>
            </w:r>
          </w:p>
        </w:tc>
        <w:tc>
          <w:tcPr>
            <w:tcW w:w="999" w:type="dxa"/>
            <w:gridSpan w:val="2"/>
            <w:vAlign w:val="center"/>
          </w:tcPr>
          <w:p w:rsidR="0046321B" w:rsidRPr="005A03B4" w:rsidRDefault="0046321B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HEDIS</w:t>
            </w:r>
          </w:p>
        </w:tc>
        <w:tc>
          <w:tcPr>
            <w:tcW w:w="720" w:type="dxa"/>
            <w:vAlign w:val="center"/>
          </w:tcPr>
          <w:p w:rsidR="0046321B" w:rsidRPr="005A03B4" w:rsidRDefault="0046321B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1799</w:t>
            </w:r>
          </w:p>
        </w:tc>
        <w:tc>
          <w:tcPr>
            <w:tcW w:w="1710" w:type="dxa"/>
            <w:vAlign w:val="center"/>
          </w:tcPr>
          <w:p w:rsidR="0046321B" w:rsidRPr="005A03B4" w:rsidRDefault="0046321B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C276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Claims &amp; clinical records</w:t>
            </w:r>
          </w:p>
        </w:tc>
        <w:tc>
          <w:tcPr>
            <w:tcW w:w="1260" w:type="dxa"/>
            <w:vAlign w:val="center"/>
          </w:tcPr>
          <w:p w:rsidR="0046321B" w:rsidRPr="005A03B4" w:rsidRDefault="0046321B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80" w:type="dxa"/>
            <w:vAlign w:val="center"/>
          </w:tcPr>
          <w:p w:rsidR="0046321B" w:rsidRPr="005A03B4" w:rsidRDefault="0046321B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46321B" w:rsidRPr="005A03B4" w:rsidRDefault="0046321B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46321B" w:rsidRPr="005A03B4" w:rsidTr="00463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tcW w:w="629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6321B" w:rsidRPr="007B704F" w:rsidRDefault="0046321B" w:rsidP="00DB0DB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B704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Asthma Medication Ratio</w:t>
            </w:r>
          </w:p>
        </w:tc>
        <w:tc>
          <w:tcPr>
            <w:tcW w:w="999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6321B" w:rsidRPr="005A03B4" w:rsidRDefault="0046321B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HEDIS</w:t>
            </w:r>
          </w:p>
        </w:tc>
        <w:tc>
          <w:tcPr>
            <w:tcW w:w="72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6321B" w:rsidRPr="005A03B4" w:rsidRDefault="0046321B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1800</w:t>
            </w:r>
          </w:p>
        </w:tc>
        <w:tc>
          <w:tcPr>
            <w:tcW w:w="171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6321B" w:rsidRPr="005A03B4" w:rsidRDefault="0046321B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C276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Claims &amp; clinical records</w:t>
            </w:r>
          </w:p>
        </w:tc>
        <w:tc>
          <w:tcPr>
            <w:tcW w:w="126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6321B" w:rsidRPr="005A03B4" w:rsidRDefault="0046321B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8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6321B" w:rsidRPr="005A03B4" w:rsidRDefault="0046321B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6321B" w:rsidRPr="005A03B4" w:rsidRDefault="0046321B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46321B" w:rsidRPr="005A03B4" w:rsidTr="0046321B">
        <w:trPr>
          <w:trHeight w:val="147"/>
        </w:trPr>
        <w:tc>
          <w:tcPr>
            <w:tcW w:w="6291" w:type="dxa"/>
            <w:vAlign w:val="center"/>
          </w:tcPr>
          <w:p w:rsidR="0046321B" w:rsidRPr="007B704F" w:rsidRDefault="0046321B" w:rsidP="00DB0DB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B704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CAHPS Health Plan Survey: Children wit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 Chronic Conditions Supplement</w:t>
            </w:r>
          </w:p>
        </w:tc>
        <w:tc>
          <w:tcPr>
            <w:tcW w:w="999" w:type="dxa"/>
            <w:gridSpan w:val="2"/>
            <w:vAlign w:val="center"/>
          </w:tcPr>
          <w:p w:rsidR="0046321B" w:rsidRPr="005A03B4" w:rsidRDefault="0046321B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HEDIS</w:t>
            </w:r>
          </w:p>
        </w:tc>
        <w:tc>
          <w:tcPr>
            <w:tcW w:w="720" w:type="dxa"/>
            <w:vAlign w:val="center"/>
          </w:tcPr>
          <w:p w:rsidR="0046321B" w:rsidRPr="005A03B4" w:rsidRDefault="0046321B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10" w:type="dxa"/>
            <w:vAlign w:val="center"/>
          </w:tcPr>
          <w:p w:rsidR="0046321B" w:rsidRPr="005A03B4" w:rsidRDefault="0046321B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Survey</w:t>
            </w:r>
          </w:p>
        </w:tc>
        <w:tc>
          <w:tcPr>
            <w:tcW w:w="1260" w:type="dxa"/>
            <w:vAlign w:val="center"/>
          </w:tcPr>
          <w:p w:rsidR="0046321B" w:rsidRPr="005A03B4" w:rsidRDefault="0046321B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080" w:type="dxa"/>
            <w:vAlign w:val="center"/>
          </w:tcPr>
          <w:p w:rsidR="0046321B" w:rsidRPr="005A03B4" w:rsidRDefault="0046321B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70" w:type="dxa"/>
            <w:vAlign w:val="center"/>
          </w:tcPr>
          <w:p w:rsidR="0046321B" w:rsidRPr="005A03B4" w:rsidRDefault="0046321B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46321B" w:rsidRPr="005A03B4" w:rsidTr="00463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tcW w:w="629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6321B" w:rsidRPr="007B704F" w:rsidRDefault="0046321B" w:rsidP="00DB0DB1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 w:rsidRPr="007B704F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Fall Risk Management</w:t>
            </w:r>
          </w:p>
        </w:tc>
        <w:tc>
          <w:tcPr>
            <w:tcW w:w="999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6321B" w:rsidRPr="00F02111" w:rsidRDefault="0046321B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021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HEDIS</w:t>
            </w:r>
          </w:p>
        </w:tc>
        <w:tc>
          <w:tcPr>
            <w:tcW w:w="72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6321B" w:rsidRPr="00F02111" w:rsidRDefault="0046321B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021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71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6321B" w:rsidRPr="00F02111" w:rsidRDefault="0046321B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021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Claims &amp; clinical records</w:t>
            </w:r>
          </w:p>
        </w:tc>
        <w:tc>
          <w:tcPr>
            <w:tcW w:w="126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6321B" w:rsidRPr="00F02111" w:rsidRDefault="0046321B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021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8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6321B" w:rsidRPr="00F02111" w:rsidRDefault="0046321B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6321B" w:rsidRPr="00F02111" w:rsidRDefault="0046321B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021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46321B" w:rsidRPr="005A03B4" w:rsidTr="0046321B">
        <w:trPr>
          <w:trHeight w:val="147"/>
        </w:trPr>
        <w:tc>
          <w:tcPr>
            <w:tcW w:w="6291" w:type="dxa"/>
            <w:vAlign w:val="center"/>
          </w:tcPr>
          <w:p w:rsidR="0046321B" w:rsidRPr="007B704F" w:rsidRDefault="0046321B" w:rsidP="00DB0DB1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 w:rsidRPr="007B704F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Potentially harmful drug-disease interactions in the elderly</w:t>
            </w:r>
          </w:p>
        </w:tc>
        <w:tc>
          <w:tcPr>
            <w:tcW w:w="999" w:type="dxa"/>
            <w:gridSpan w:val="2"/>
            <w:vAlign w:val="center"/>
          </w:tcPr>
          <w:p w:rsidR="0046321B" w:rsidRPr="00F02111" w:rsidRDefault="0046321B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021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HEDIS</w:t>
            </w:r>
          </w:p>
        </w:tc>
        <w:tc>
          <w:tcPr>
            <w:tcW w:w="720" w:type="dxa"/>
            <w:vAlign w:val="center"/>
          </w:tcPr>
          <w:p w:rsidR="0046321B" w:rsidRPr="00F02111" w:rsidRDefault="0046321B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46321B" w:rsidRPr="00F02111" w:rsidRDefault="0046321B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021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Claims &amp; clinical records</w:t>
            </w:r>
          </w:p>
        </w:tc>
        <w:tc>
          <w:tcPr>
            <w:tcW w:w="1260" w:type="dxa"/>
            <w:vAlign w:val="center"/>
          </w:tcPr>
          <w:p w:rsidR="0046321B" w:rsidRPr="00F02111" w:rsidRDefault="0046321B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021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80" w:type="dxa"/>
            <w:vAlign w:val="center"/>
          </w:tcPr>
          <w:p w:rsidR="0046321B" w:rsidRPr="00F02111" w:rsidRDefault="0046321B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46321B" w:rsidRPr="00F02111" w:rsidRDefault="0046321B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021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46321B" w:rsidRPr="005A03B4" w:rsidTr="00294C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tcW w:w="6291" w:type="dxa"/>
            <w:tcBorders>
              <w:left w:val="none" w:sz="0" w:space="0" w:color="auto"/>
              <w:bottom w:val="single" w:sz="4" w:space="0" w:color="00267F"/>
              <w:right w:val="none" w:sz="0" w:space="0" w:color="auto"/>
            </w:tcBorders>
            <w:vAlign w:val="center"/>
          </w:tcPr>
          <w:p w:rsidR="0046321B" w:rsidRPr="007B704F" w:rsidRDefault="0046321B" w:rsidP="00DB0DB1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 w:rsidRPr="007B704F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Avoidance of antibiotic treatment in adults with acute bronchitis</w:t>
            </w:r>
          </w:p>
        </w:tc>
        <w:tc>
          <w:tcPr>
            <w:tcW w:w="999" w:type="dxa"/>
            <w:gridSpan w:val="2"/>
            <w:tcBorders>
              <w:left w:val="none" w:sz="0" w:space="0" w:color="auto"/>
              <w:bottom w:val="single" w:sz="4" w:space="0" w:color="00267F"/>
              <w:right w:val="none" w:sz="0" w:space="0" w:color="auto"/>
            </w:tcBorders>
            <w:vAlign w:val="center"/>
          </w:tcPr>
          <w:p w:rsidR="0046321B" w:rsidRPr="00F02111" w:rsidRDefault="0046321B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021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HEDIS</w:t>
            </w:r>
          </w:p>
        </w:tc>
        <w:tc>
          <w:tcPr>
            <w:tcW w:w="720" w:type="dxa"/>
            <w:tcBorders>
              <w:left w:val="none" w:sz="0" w:space="0" w:color="auto"/>
              <w:bottom w:val="single" w:sz="4" w:space="0" w:color="00267F"/>
              <w:right w:val="none" w:sz="0" w:space="0" w:color="auto"/>
            </w:tcBorders>
            <w:vAlign w:val="center"/>
          </w:tcPr>
          <w:p w:rsidR="0046321B" w:rsidRPr="00F02111" w:rsidRDefault="0046321B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021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710" w:type="dxa"/>
            <w:tcBorders>
              <w:left w:val="none" w:sz="0" w:space="0" w:color="auto"/>
              <w:bottom w:val="single" w:sz="4" w:space="0" w:color="00267F"/>
              <w:right w:val="none" w:sz="0" w:space="0" w:color="auto"/>
            </w:tcBorders>
            <w:vAlign w:val="center"/>
          </w:tcPr>
          <w:p w:rsidR="0046321B" w:rsidRPr="00F02111" w:rsidRDefault="00557C47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036C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MHQP (Claims &amp; clinical records)</w:t>
            </w:r>
          </w:p>
        </w:tc>
        <w:tc>
          <w:tcPr>
            <w:tcW w:w="1260" w:type="dxa"/>
            <w:tcBorders>
              <w:left w:val="none" w:sz="0" w:space="0" w:color="auto"/>
              <w:bottom w:val="single" w:sz="4" w:space="0" w:color="00267F"/>
              <w:right w:val="none" w:sz="0" w:space="0" w:color="auto"/>
            </w:tcBorders>
            <w:vAlign w:val="center"/>
          </w:tcPr>
          <w:p w:rsidR="0046321B" w:rsidRPr="00F02111" w:rsidRDefault="0046321B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021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80" w:type="dxa"/>
            <w:tcBorders>
              <w:left w:val="none" w:sz="0" w:space="0" w:color="auto"/>
              <w:bottom w:val="single" w:sz="4" w:space="0" w:color="00267F"/>
              <w:right w:val="none" w:sz="0" w:space="0" w:color="auto"/>
            </w:tcBorders>
            <w:vAlign w:val="center"/>
          </w:tcPr>
          <w:p w:rsidR="0046321B" w:rsidRPr="00F02111" w:rsidRDefault="0046321B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none" w:sz="0" w:space="0" w:color="auto"/>
              <w:bottom w:val="single" w:sz="4" w:space="0" w:color="00267F"/>
              <w:right w:val="none" w:sz="0" w:space="0" w:color="auto"/>
            </w:tcBorders>
            <w:vAlign w:val="center"/>
          </w:tcPr>
          <w:p w:rsidR="0046321B" w:rsidRPr="00F02111" w:rsidRDefault="0046321B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021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294C90" w:rsidRPr="005A03B4" w:rsidTr="0046321B">
        <w:trPr>
          <w:trHeight w:val="147"/>
        </w:trPr>
        <w:tc>
          <w:tcPr>
            <w:tcW w:w="6291" w:type="dxa"/>
            <w:tcBorders>
              <w:bottom w:val="single" w:sz="4" w:space="0" w:color="00267F"/>
            </w:tcBorders>
            <w:vAlign w:val="center"/>
          </w:tcPr>
          <w:p w:rsidR="00294C90" w:rsidRPr="005A03B4" w:rsidRDefault="00294C90" w:rsidP="00DB0DB1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5A03B4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lastRenderedPageBreak/>
              <w:t>Measure/Tool Name</w:t>
            </w:r>
          </w:p>
        </w:tc>
        <w:tc>
          <w:tcPr>
            <w:tcW w:w="999" w:type="dxa"/>
            <w:gridSpan w:val="2"/>
            <w:tcBorders>
              <w:bottom w:val="single" w:sz="4" w:space="0" w:color="00267F"/>
            </w:tcBorders>
            <w:vAlign w:val="center"/>
          </w:tcPr>
          <w:p w:rsidR="00294C90" w:rsidRDefault="00294C90" w:rsidP="00294C90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  <w:p w:rsidR="00294C90" w:rsidRPr="005A03B4" w:rsidRDefault="00294C90" w:rsidP="00DB0DB1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5A03B4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Set</w:t>
            </w:r>
          </w:p>
          <w:p w:rsidR="00294C90" w:rsidRPr="005A03B4" w:rsidRDefault="00294C90" w:rsidP="00DB0DB1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00267F"/>
            </w:tcBorders>
            <w:vAlign w:val="center"/>
          </w:tcPr>
          <w:p w:rsidR="00294C90" w:rsidRDefault="00294C90" w:rsidP="00294C90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  <w:p w:rsidR="00294C90" w:rsidRPr="005A03B4" w:rsidRDefault="00294C90" w:rsidP="00DB0DB1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5A03B4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NQF #</w:t>
            </w:r>
          </w:p>
        </w:tc>
        <w:tc>
          <w:tcPr>
            <w:tcW w:w="1710" w:type="dxa"/>
            <w:tcBorders>
              <w:bottom w:val="single" w:sz="4" w:space="0" w:color="00267F"/>
            </w:tcBorders>
            <w:vAlign w:val="center"/>
          </w:tcPr>
          <w:p w:rsidR="00294C90" w:rsidRPr="005A03B4" w:rsidRDefault="00294C90" w:rsidP="00294C90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5A03B4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Data Source(s)</w:t>
            </w:r>
          </w:p>
        </w:tc>
        <w:tc>
          <w:tcPr>
            <w:tcW w:w="1260" w:type="dxa"/>
            <w:tcBorders>
              <w:bottom w:val="single" w:sz="4" w:space="0" w:color="00267F"/>
            </w:tcBorders>
            <w:vAlign w:val="center"/>
          </w:tcPr>
          <w:p w:rsidR="00294C90" w:rsidRPr="005A03B4" w:rsidRDefault="00294C90" w:rsidP="00DB0DB1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Measure Type</w:t>
            </w:r>
          </w:p>
        </w:tc>
        <w:tc>
          <w:tcPr>
            <w:tcW w:w="1080" w:type="dxa"/>
            <w:tcBorders>
              <w:bottom w:val="single" w:sz="4" w:space="0" w:color="00267F"/>
            </w:tcBorders>
            <w:vAlign w:val="center"/>
          </w:tcPr>
          <w:p w:rsidR="00294C90" w:rsidRPr="005A03B4" w:rsidRDefault="00294C90" w:rsidP="00DB0DB1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5A03B4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Data Already Reported</w:t>
            </w:r>
          </w:p>
        </w:tc>
        <w:tc>
          <w:tcPr>
            <w:tcW w:w="1170" w:type="dxa"/>
            <w:tcBorders>
              <w:bottom w:val="single" w:sz="4" w:space="0" w:color="00267F"/>
            </w:tcBorders>
            <w:vAlign w:val="center"/>
          </w:tcPr>
          <w:p w:rsidR="00294C90" w:rsidRPr="005A03B4" w:rsidRDefault="00294C90" w:rsidP="00294C90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M</w:t>
            </w:r>
            <w:r w:rsidRPr="005A03B4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andated</w:t>
            </w:r>
          </w:p>
        </w:tc>
      </w:tr>
      <w:tr w:rsidR="00294C90" w:rsidRPr="005A03B4" w:rsidTr="00294C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tcW w:w="6291" w:type="dxa"/>
            <w:tcBorders>
              <w:left w:val="single" w:sz="4" w:space="0" w:color="00267F"/>
              <w:bottom w:val="single" w:sz="4" w:space="0" w:color="00267F"/>
              <w:right w:val="single" w:sz="4" w:space="0" w:color="00267F"/>
            </w:tcBorders>
            <w:vAlign w:val="center"/>
          </w:tcPr>
          <w:p w:rsidR="00294C90" w:rsidRPr="007B704F" w:rsidRDefault="00294C90" w:rsidP="00DB0DB1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 w:rsidRPr="007B704F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Use of imaging studies for low back pain</w:t>
            </w:r>
          </w:p>
        </w:tc>
        <w:tc>
          <w:tcPr>
            <w:tcW w:w="999" w:type="dxa"/>
            <w:gridSpan w:val="2"/>
            <w:tcBorders>
              <w:left w:val="single" w:sz="4" w:space="0" w:color="00267F"/>
              <w:bottom w:val="single" w:sz="4" w:space="0" w:color="00267F"/>
              <w:right w:val="single" w:sz="4" w:space="0" w:color="00267F"/>
            </w:tcBorders>
            <w:vAlign w:val="center"/>
          </w:tcPr>
          <w:p w:rsidR="00294C90" w:rsidRPr="00F02111" w:rsidRDefault="00294C90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021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HEDIS</w:t>
            </w:r>
          </w:p>
        </w:tc>
        <w:tc>
          <w:tcPr>
            <w:tcW w:w="720" w:type="dxa"/>
            <w:tcBorders>
              <w:left w:val="single" w:sz="4" w:space="0" w:color="00267F"/>
              <w:bottom w:val="single" w:sz="4" w:space="0" w:color="00267F"/>
              <w:right w:val="single" w:sz="4" w:space="0" w:color="00267F"/>
            </w:tcBorders>
            <w:vAlign w:val="center"/>
          </w:tcPr>
          <w:p w:rsidR="00294C90" w:rsidRPr="00F02111" w:rsidRDefault="00294C90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021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710" w:type="dxa"/>
            <w:tcBorders>
              <w:left w:val="single" w:sz="4" w:space="0" w:color="00267F"/>
              <w:bottom w:val="single" w:sz="4" w:space="0" w:color="00267F"/>
              <w:right w:val="single" w:sz="4" w:space="0" w:color="00267F"/>
            </w:tcBorders>
            <w:vAlign w:val="center"/>
          </w:tcPr>
          <w:p w:rsidR="00294C90" w:rsidRPr="00F02111" w:rsidRDefault="00294C90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036C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MHQP (Claims &amp; clinical records)</w:t>
            </w:r>
          </w:p>
        </w:tc>
        <w:tc>
          <w:tcPr>
            <w:tcW w:w="1260" w:type="dxa"/>
            <w:tcBorders>
              <w:left w:val="single" w:sz="4" w:space="0" w:color="00267F"/>
              <w:bottom w:val="single" w:sz="4" w:space="0" w:color="00267F"/>
              <w:right w:val="single" w:sz="4" w:space="0" w:color="00267F"/>
            </w:tcBorders>
            <w:vAlign w:val="center"/>
          </w:tcPr>
          <w:p w:rsidR="00294C90" w:rsidRPr="00F02111" w:rsidRDefault="00294C90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021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80" w:type="dxa"/>
            <w:tcBorders>
              <w:left w:val="single" w:sz="4" w:space="0" w:color="00267F"/>
              <w:bottom w:val="single" w:sz="4" w:space="0" w:color="00267F"/>
              <w:right w:val="single" w:sz="4" w:space="0" w:color="00267F"/>
            </w:tcBorders>
            <w:vAlign w:val="center"/>
          </w:tcPr>
          <w:p w:rsidR="00294C90" w:rsidRPr="00F02111" w:rsidRDefault="00294C90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00267F"/>
              <w:bottom w:val="single" w:sz="4" w:space="0" w:color="00267F"/>
              <w:right w:val="single" w:sz="4" w:space="0" w:color="00267F"/>
            </w:tcBorders>
            <w:vAlign w:val="center"/>
          </w:tcPr>
          <w:p w:rsidR="00294C90" w:rsidRPr="00F02111" w:rsidRDefault="00294C90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021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294C90" w:rsidRPr="005A03B4" w:rsidTr="0046321B">
        <w:trPr>
          <w:trHeight w:val="147"/>
        </w:trPr>
        <w:tc>
          <w:tcPr>
            <w:tcW w:w="6291" w:type="dxa"/>
            <w:vAlign w:val="center"/>
          </w:tcPr>
          <w:p w:rsidR="00294C90" w:rsidRPr="007B704F" w:rsidRDefault="00294C90" w:rsidP="00DB0DB1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 w:rsidRPr="007B704F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Use of high-risk medications in the elderly</w:t>
            </w:r>
          </w:p>
        </w:tc>
        <w:tc>
          <w:tcPr>
            <w:tcW w:w="999" w:type="dxa"/>
            <w:gridSpan w:val="2"/>
            <w:vAlign w:val="center"/>
          </w:tcPr>
          <w:p w:rsidR="00294C90" w:rsidRPr="00F02111" w:rsidRDefault="00294C90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021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HEDIS</w:t>
            </w:r>
          </w:p>
        </w:tc>
        <w:tc>
          <w:tcPr>
            <w:tcW w:w="720" w:type="dxa"/>
            <w:vAlign w:val="center"/>
          </w:tcPr>
          <w:p w:rsidR="00294C90" w:rsidRPr="00F02111" w:rsidRDefault="00294C90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021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710" w:type="dxa"/>
            <w:vAlign w:val="center"/>
          </w:tcPr>
          <w:p w:rsidR="00294C90" w:rsidRPr="00F02111" w:rsidRDefault="00294C90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021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Claims &amp; clinical records</w:t>
            </w:r>
          </w:p>
        </w:tc>
        <w:tc>
          <w:tcPr>
            <w:tcW w:w="1260" w:type="dxa"/>
            <w:vAlign w:val="center"/>
          </w:tcPr>
          <w:p w:rsidR="00294C90" w:rsidRPr="001B12D2" w:rsidRDefault="00294C90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B12D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80" w:type="dxa"/>
            <w:vAlign w:val="center"/>
          </w:tcPr>
          <w:p w:rsidR="00294C90" w:rsidRPr="00F02111" w:rsidRDefault="00294C90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294C90" w:rsidRPr="00F02111" w:rsidRDefault="00294C90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021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294C90" w:rsidRPr="005A03B4" w:rsidTr="00463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tcW w:w="6291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B704F" w:rsidRDefault="00294C90" w:rsidP="00DB0DB1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 w:rsidRPr="007B704F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Care for older adults - medication review</w:t>
            </w:r>
          </w:p>
        </w:tc>
        <w:tc>
          <w:tcPr>
            <w:tcW w:w="999" w:type="dxa"/>
            <w:gridSpan w:val="2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F02111" w:rsidRDefault="00294C90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021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HEDIS</w:t>
            </w:r>
          </w:p>
        </w:tc>
        <w:tc>
          <w:tcPr>
            <w:tcW w:w="72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F02111" w:rsidRDefault="00294C90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021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553</w:t>
            </w:r>
          </w:p>
        </w:tc>
        <w:tc>
          <w:tcPr>
            <w:tcW w:w="171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F02111" w:rsidRDefault="00294C90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021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Claims &amp; clinical records</w:t>
            </w:r>
          </w:p>
        </w:tc>
        <w:tc>
          <w:tcPr>
            <w:tcW w:w="126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1B12D2" w:rsidRDefault="00294C90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B12D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8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F02111" w:rsidRDefault="00294C90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F02111" w:rsidRDefault="00294C90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021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294C90" w:rsidRPr="005A03B4" w:rsidTr="0046321B">
        <w:trPr>
          <w:trHeight w:val="147"/>
        </w:trPr>
        <w:tc>
          <w:tcPr>
            <w:tcW w:w="6291" w:type="dxa"/>
            <w:vAlign w:val="center"/>
          </w:tcPr>
          <w:p w:rsidR="00294C90" w:rsidRPr="007B704F" w:rsidRDefault="00294C90" w:rsidP="00DB0DB1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 w:rsidRPr="007B704F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Persistence of beta-blocker treatment after a heart attack</w:t>
            </w:r>
          </w:p>
        </w:tc>
        <w:tc>
          <w:tcPr>
            <w:tcW w:w="999" w:type="dxa"/>
            <w:gridSpan w:val="2"/>
            <w:vAlign w:val="center"/>
          </w:tcPr>
          <w:p w:rsidR="00294C90" w:rsidRPr="00F02111" w:rsidRDefault="00294C90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021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HEDIS</w:t>
            </w:r>
          </w:p>
        </w:tc>
        <w:tc>
          <w:tcPr>
            <w:tcW w:w="720" w:type="dxa"/>
            <w:vAlign w:val="center"/>
          </w:tcPr>
          <w:p w:rsidR="00294C90" w:rsidRPr="00F02111" w:rsidRDefault="00294C90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021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710" w:type="dxa"/>
            <w:vAlign w:val="center"/>
          </w:tcPr>
          <w:p w:rsidR="00294C90" w:rsidRPr="00F02111" w:rsidRDefault="00294C90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021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Claims &amp; clinical records</w:t>
            </w:r>
          </w:p>
        </w:tc>
        <w:tc>
          <w:tcPr>
            <w:tcW w:w="1260" w:type="dxa"/>
            <w:vAlign w:val="center"/>
          </w:tcPr>
          <w:p w:rsidR="00294C90" w:rsidRPr="001B12D2" w:rsidRDefault="00294C90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B12D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80" w:type="dxa"/>
            <w:vAlign w:val="center"/>
          </w:tcPr>
          <w:p w:rsidR="00294C90" w:rsidRPr="00F02111" w:rsidRDefault="00294C90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294C90" w:rsidRPr="00F02111" w:rsidRDefault="00294C90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021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294C90" w:rsidRPr="005A03B4" w:rsidTr="00463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tcW w:w="6291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B704F" w:rsidRDefault="00294C90" w:rsidP="00DB0DB1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 w:rsidRPr="007B704F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Glaucoma screening in older adults</w:t>
            </w:r>
          </w:p>
        </w:tc>
        <w:tc>
          <w:tcPr>
            <w:tcW w:w="999" w:type="dxa"/>
            <w:gridSpan w:val="2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F02111" w:rsidRDefault="00294C90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021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HEDIS</w:t>
            </w:r>
          </w:p>
        </w:tc>
        <w:tc>
          <w:tcPr>
            <w:tcW w:w="72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F02111" w:rsidRDefault="00294C90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F02111" w:rsidRDefault="00294C90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021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Claims &amp; clinical records</w:t>
            </w:r>
          </w:p>
        </w:tc>
        <w:tc>
          <w:tcPr>
            <w:tcW w:w="126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1B12D2" w:rsidRDefault="00294C90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B12D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8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F02111" w:rsidRDefault="00294C90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F02111" w:rsidRDefault="00294C90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021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294C90" w:rsidRPr="005A03B4" w:rsidTr="0046321B">
        <w:trPr>
          <w:trHeight w:val="147"/>
        </w:trPr>
        <w:tc>
          <w:tcPr>
            <w:tcW w:w="6291" w:type="dxa"/>
            <w:vAlign w:val="center"/>
          </w:tcPr>
          <w:p w:rsidR="00294C90" w:rsidRPr="007B704F" w:rsidRDefault="00294C90" w:rsidP="00DB0DB1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 w:rsidRPr="007B704F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Urinary Incontinence Management in Older Adults</w:t>
            </w:r>
          </w:p>
        </w:tc>
        <w:tc>
          <w:tcPr>
            <w:tcW w:w="999" w:type="dxa"/>
            <w:gridSpan w:val="2"/>
            <w:vAlign w:val="center"/>
          </w:tcPr>
          <w:p w:rsidR="00294C90" w:rsidRPr="00F02111" w:rsidRDefault="00294C90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021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HEDIS</w:t>
            </w:r>
          </w:p>
        </w:tc>
        <w:tc>
          <w:tcPr>
            <w:tcW w:w="720" w:type="dxa"/>
            <w:vAlign w:val="center"/>
          </w:tcPr>
          <w:p w:rsidR="00294C90" w:rsidRPr="00F02111" w:rsidRDefault="00294C90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021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10" w:type="dxa"/>
            <w:vAlign w:val="center"/>
          </w:tcPr>
          <w:p w:rsidR="00294C90" w:rsidRPr="00F02111" w:rsidRDefault="00294C90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021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Claims &amp; clinical records</w:t>
            </w:r>
          </w:p>
        </w:tc>
        <w:tc>
          <w:tcPr>
            <w:tcW w:w="1260" w:type="dxa"/>
            <w:vAlign w:val="center"/>
          </w:tcPr>
          <w:p w:rsidR="00294C90" w:rsidRPr="001B12D2" w:rsidRDefault="00294C90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B12D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80" w:type="dxa"/>
            <w:vAlign w:val="center"/>
          </w:tcPr>
          <w:p w:rsidR="00294C90" w:rsidRPr="00F02111" w:rsidRDefault="00294C90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294C90" w:rsidRPr="00F02111" w:rsidRDefault="00294C90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021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294C90" w:rsidRPr="005A03B4" w:rsidTr="00463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tcW w:w="6291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B704F" w:rsidRDefault="00294C90" w:rsidP="00DB0DB1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 w:rsidRPr="007B704F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Counseling on Physical Activity in Older Adults</w:t>
            </w:r>
          </w:p>
        </w:tc>
        <w:tc>
          <w:tcPr>
            <w:tcW w:w="999" w:type="dxa"/>
            <w:gridSpan w:val="2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F02111" w:rsidRDefault="00294C90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021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HEDIS</w:t>
            </w:r>
          </w:p>
        </w:tc>
        <w:tc>
          <w:tcPr>
            <w:tcW w:w="72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F02111" w:rsidRDefault="00294C90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021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71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F02111" w:rsidRDefault="00294C90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021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Claims &amp; clinical records</w:t>
            </w:r>
          </w:p>
        </w:tc>
        <w:tc>
          <w:tcPr>
            <w:tcW w:w="126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F02111" w:rsidRDefault="00294C90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021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8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F02111" w:rsidRDefault="00294C90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F02111" w:rsidRDefault="00294C90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021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294C90" w:rsidRPr="005A03B4" w:rsidTr="0046321B">
        <w:trPr>
          <w:trHeight w:val="147"/>
        </w:trPr>
        <w:tc>
          <w:tcPr>
            <w:tcW w:w="6291" w:type="dxa"/>
            <w:vAlign w:val="center"/>
          </w:tcPr>
          <w:p w:rsidR="00294C90" w:rsidRPr="007B704F" w:rsidRDefault="00294C90" w:rsidP="00DB0DB1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 w:rsidRPr="007B704F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Aspirin Use and Discussion</w:t>
            </w:r>
          </w:p>
        </w:tc>
        <w:tc>
          <w:tcPr>
            <w:tcW w:w="999" w:type="dxa"/>
            <w:gridSpan w:val="2"/>
            <w:vAlign w:val="center"/>
          </w:tcPr>
          <w:p w:rsidR="00294C90" w:rsidRPr="00F02111" w:rsidRDefault="00294C90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021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HEDIS</w:t>
            </w:r>
          </w:p>
        </w:tc>
        <w:tc>
          <w:tcPr>
            <w:tcW w:w="720" w:type="dxa"/>
            <w:vAlign w:val="center"/>
          </w:tcPr>
          <w:p w:rsidR="00294C90" w:rsidRPr="00F02111" w:rsidRDefault="00294C90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294C90" w:rsidRPr="00F02111" w:rsidRDefault="00294C90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021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Claims &amp; clinical records</w:t>
            </w:r>
          </w:p>
        </w:tc>
        <w:tc>
          <w:tcPr>
            <w:tcW w:w="1260" w:type="dxa"/>
            <w:vAlign w:val="center"/>
          </w:tcPr>
          <w:p w:rsidR="00294C90" w:rsidRPr="00F02111" w:rsidRDefault="00294C90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021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80" w:type="dxa"/>
            <w:vAlign w:val="center"/>
          </w:tcPr>
          <w:p w:rsidR="00294C90" w:rsidRPr="00F02111" w:rsidRDefault="00294C90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294C90" w:rsidRPr="00F02111" w:rsidRDefault="00294C90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021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294C90" w:rsidRPr="005A03B4" w:rsidTr="00463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tcW w:w="6291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B704F" w:rsidRDefault="00294C90" w:rsidP="00DB0DB1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 w:rsidRPr="007B704F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Medication reconciliation post-discharge</w:t>
            </w:r>
          </w:p>
        </w:tc>
        <w:tc>
          <w:tcPr>
            <w:tcW w:w="999" w:type="dxa"/>
            <w:gridSpan w:val="2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615D8" w:rsidRDefault="00294C90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HEDIS</w:t>
            </w:r>
          </w:p>
        </w:tc>
        <w:tc>
          <w:tcPr>
            <w:tcW w:w="72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615D8" w:rsidRDefault="00294C90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554</w:t>
            </w:r>
          </w:p>
        </w:tc>
        <w:tc>
          <w:tcPr>
            <w:tcW w:w="171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C13AB6" w:rsidRDefault="00294C90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3AB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Claims &amp; clinical records</w:t>
            </w:r>
          </w:p>
        </w:tc>
        <w:tc>
          <w:tcPr>
            <w:tcW w:w="126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C13AB6" w:rsidRDefault="00294C90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3AB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8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C13AB6" w:rsidRDefault="00294C90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C13AB6" w:rsidRDefault="00294C90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3AB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294C90" w:rsidRPr="005A03B4" w:rsidTr="00294C90">
        <w:trPr>
          <w:trHeight w:val="147"/>
        </w:trPr>
        <w:tc>
          <w:tcPr>
            <w:tcW w:w="6300" w:type="dxa"/>
            <w:gridSpan w:val="2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B704F" w:rsidRDefault="00294C90" w:rsidP="00A21453">
            <w:pPr>
              <w:tabs>
                <w:tab w:val="left" w:pos="750"/>
              </w:tabs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B704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Appropriate treatment for children with upper respiratory infection</w:t>
            </w:r>
          </w:p>
        </w:tc>
        <w:tc>
          <w:tcPr>
            <w:tcW w:w="99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036C9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036C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HEDIS</w:t>
            </w:r>
          </w:p>
        </w:tc>
        <w:tc>
          <w:tcPr>
            <w:tcW w:w="72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036C9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036C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71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036C9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036C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MHQP (Claims &amp; clinical records)</w:t>
            </w:r>
          </w:p>
        </w:tc>
        <w:tc>
          <w:tcPr>
            <w:tcW w:w="126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036C9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036C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8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036C9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036C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036C9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036C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294C90" w:rsidRPr="005A03B4" w:rsidTr="00463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tcW w:w="6300" w:type="dxa"/>
            <w:gridSpan w:val="2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B704F" w:rsidRDefault="00294C90" w:rsidP="00A21453">
            <w:pPr>
              <w:tabs>
                <w:tab w:val="left" w:pos="750"/>
              </w:tabs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B704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Well-child visits in the third, fourth, fifth and sixth years of life</w:t>
            </w:r>
          </w:p>
        </w:tc>
        <w:tc>
          <w:tcPr>
            <w:tcW w:w="99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036C9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036C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HEDIS</w:t>
            </w:r>
          </w:p>
        </w:tc>
        <w:tc>
          <w:tcPr>
            <w:tcW w:w="72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036C9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1516</w:t>
            </w:r>
          </w:p>
        </w:tc>
        <w:tc>
          <w:tcPr>
            <w:tcW w:w="171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036C9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036C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MHQP (Claims &amp; clinical records)</w:t>
            </w:r>
          </w:p>
        </w:tc>
        <w:tc>
          <w:tcPr>
            <w:tcW w:w="126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036C9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U</w:t>
            </w:r>
          </w:p>
        </w:tc>
        <w:tc>
          <w:tcPr>
            <w:tcW w:w="108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036C9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036C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036C9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036C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294C90" w:rsidRPr="005A03B4" w:rsidTr="00294C90">
        <w:trPr>
          <w:trHeight w:val="147"/>
        </w:trPr>
        <w:tc>
          <w:tcPr>
            <w:tcW w:w="6300" w:type="dxa"/>
            <w:gridSpan w:val="2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B704F" w:rsidRDefault="00294C90" w:rsidP="00A21453">
            <w:pPr>
              <w:tabs>
                <w:tab w:val="left" w:pos="750"/>
              </w:tabs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B704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Appropriate testing of children with pharyngitis</w:t>
            </w:r>
          </w:p>
        </w:tc>
        <w:tc>
          <w:tcPr>
            <w:tcW w:w="99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036C9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036C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HEDIS</w:t>
            </w:r>
          </w:p>
        </w:tc>
        <w:tc>
          <w:tcPr>
            <w:tcW w:w="72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036C9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036C9" w:rsidRDefault="006B044B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MHQP (</w:t>
            </w:r>
            <w:r w:rsidR="00294C90" w:rsidRPr="007036C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Claims &amp; clinical records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036C9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8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036C9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036C9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294C90" w:rsidRPr="005A03B4" w:rsidTr="00463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tcW w:w="6300" w:type="dxa"/>
            <w:gridSpan w:val="2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B704F" w:rsidRDefault="00294C90" w:rsidP="00A21453">
            <w:pPr>
              <w:tabs>
                <w:tab w:val="left" w:pos="750"/>
              </w:tabs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B704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Follow-up care for children prescribed ADHD medication</w:t>
            </w:r>
          </w:p>
        </w:tc>
        <w:tc>
          <w:tcPr>
            <w:tcW w:w="99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036C9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036C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HEDIS</w:t>
            </w:r>
          </w:p>
        </w:tc>
        <w:tc>
          <w:tcPr>
            <w:tcW w:w="72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036C9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71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036C9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036C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MHQP (Claims &amp; clinical records)</w:t>
            </w:r>
          </w:p>
        </w:tc>
        <w:tc>
          <w:tcPr>
            <w:tcW w:w="126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036C9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8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036C9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036C9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294C90" w:rsidRPr="005A03B4" w:rsidTr="00294C90">
        <w:trPr>
          <w:trHeight w:val="147"/>
        </w:trPr>
        <w:tc>
          <w:tcPr>
            <w:tcW w:w="6300" w:type="dxa"/>
            <w:gridSpan w:val="2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B704F" w:rsidRDefault="00294C90" w:rsidP="00A21453">
            <w:pPr>
              <w:tabs>
                <w:tab w:val="left" w:pos="750"/>
              </w:tabs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B704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Adolescent well-care visits</w:t>
            </w:r>
          </w:p>
        </w:tc>
        <w:tc>
          <w:tcPr>
            <w:tcW w:w="99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036C9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036C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HEDIS</w:t>
            </w:r>
          </w:p>
        </w:tc>
        <w:tc>
          <w:tcPr>
            <w:tcW w:w="72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036C9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036C9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036C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MHQP (Claims &amp; clinical records)</w:t>
            </w:r>
          </w:p>
        </w:tc>
        <w:tc>
          <w:tcPr>
            <w:tcW w:w="126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036C9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U</w:t>
            </w:r>
          </w:p>
        </w:tc>
        <w:tc>
          <w:tcPr>
            <w:tcW w:w="108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036C9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036C9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294C90" w:rsidRPr="005A03B4" w:rsidTr="00463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tcW w:w="6300" w:type="dxa"/>
            <w:gridSpan w:val="2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B704F" w:rsidRDefault="00294C90" w:rsidP="00A21453">
            <w:pPr>
              <w:tabs>
                <w:tab w:val="left" w:pos="750"/>
              </w:tabs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B704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Childhood immunization status</w:t>
            </w:r>
          </w:p>
        </w:tc>
        <w:tc>
          <w:tcPr>
            <w:tcW w:w="99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036C9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036C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HEDIS</w:t>
            </w:r>
          </w:p>
        </w:tc>
        <w:tc>
          <w:tcPr>
            <w:tcW w:w="72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036C9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71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036C9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036C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Claims &amp; clinical records</w:t>
            </w:r>
          </w:p>
        </w:tc>
        <w:tc>
          <w:tcPr>
            <w:tcW w:w="126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1B12D2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B12D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8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036C9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036C9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294C90" w:rsidRPr="005A03B4" w:rsidTr="00294C90">
        <w:trPr>
          <w:trHeight w:val="147"/>
        </w:trPr>
        <w:tc>
          <w:tcPr>
            <w:tcW w:w="6300" w:type="dxa"/>
            <w:gridSpan w:val="2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B704F" w:rsidRDefault="00294C90" w:rsidP="00A21453">
            <w:pPr>
              <w:tabs>
                <w:tab w:val="left" w:pos="750"/>
              </w:tabs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B704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Immunizations for adolescents</w:t>
            </w:r>
          </w:p>
        </w:tc>
        <w:tc>
          <w:tcPr>
            <w:tcW w:w="99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036C9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036C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HEDIS</w:t>
            </w:r>
          </w:p>
        </w:tc>
        <w:tc>
          <w:tcPr>
            <w:tcW w:w="72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036C9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036C9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036C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Claims &amp; clinical records</w:t>
            </w:r>
          </w:p>
        </w:tc>
        <w:tc>
          <w:tcPr>
            <w:tcW w:w="126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1B12D2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B12D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8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036C9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036C9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294C90" w:rsidRPr="005A03B4" w:rsidTr="00463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tcW w:w="6300" w:type="dxa"/>
            <w:gridSpan w:val="2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B704F" w:rsidRDefault="00294C90" w:rsidP="00A21453">
            <w:pPr>
              <w:tabs>
                <w:tab w:val="left" w:pos="750"/>
              </w:tabs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B704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Lead screening in children</w:t>
            </w:r>
          </w:p>
        </w:tc>
        <w:tc>
          <w:tcPr>
            <w:tcW w:w="99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036C9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036C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HEDIS</w:t>
            </w:r>
          </w:p>
        </w:tc>
        <w:tc>
          <w:tcPr>
            <w:tcW w:w="72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036C9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036C9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036C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Claims &amp; clinical records</w:t>
            </w:r>
          </w:p>
        </w:tc>
        <w:tc>
          <w:tcPr>
            <w:tcW w:w="126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036C9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8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036C9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036C9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294C90" w:rsidRPr="005A03B4" w:rsidTr="00294C90">
        <w:trPr>
          <w:trHeight w:val="147"/>
        </w:trPr>
        <w:tc>
          <w:tcPr>
            <w:tcW w:w="6300" w:type="dxa"/>
            <w:gridSpan w:val="2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B704F" w:rsidRDefault="00294C90" w:rsidP="00A21453">
            <w:pPr>
              <w:tabs>
                <w:tab w:val="left" w:pos="750"/>
              </w:tabs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B704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Weight assessment and counseling for nutrition and physical activity for children/adolescents</w:t>
            </w:r>
          </w:p>
        </w:tc>
        <w:tc>
          <w:tcPr>
            <w:tcW w:w="99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036C9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036C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HEDIS</w:t>
            </w:r>
          </w:p>
        </w:tc>
        <w:tc>
          <w:tcPr>
            <w:tcW w:w="72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036C9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71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036C9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036C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Claims &amp; clinical records</w:t>
            </w:r>
          </w:p>
        </w:tc>
        <w:tc>
          <w:tcPr>
            <w:tcW w:w="126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036C9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8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036C9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036C9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294C90" w:rsidRPr="005A03B4" w:rsidTr="00463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tcW w:w="6300" w:type="dxa"/>
            <w:gridSpan w:val="2"/>
            <w:tcBorders>
              <w:left w:val="single" w:sz="4" w:space="0" w:color="00267F"/>
              <w:bottom w:val="single" w:sz="4" w:space="0" w:color="00267F"/>
              <w:right w:val="single" w:sz="4" w:space="0" w:color="00267F"/>
            </w:tcBorders>
            <w:vAlign w:val="center"/>
          </w:tcPr>
          <w:p w:rsidR="00294C90" w:rsidRPr="005A03B4" w:rsidRDefault="00294C90" w:rsidP="00DB0DB1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5A03B4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lastRenderedPageBreak/>
              <w:t>Measure/Tool Name</w:t>
            </w:r>
          </w:p>
        </w:tc>
        <w:tc>
          <w:tcPr>
            <w:tcW w:w="990" w:type="dxa"/>
            <w:tcBorders>
              <w:left w:val="single" w:sz="4" w:space="0" w:color="00267F"/>
              <w:bottom w:val="single" w:sz="4" w:space="0" w:color="00267F"/>
              <w:right w:val="single" w:sz="4" w:space="0" w:color="00267F"/>
            </w:tcBorders>
            <w:vAlign w:val="center"/>
          </w:tcPr>
          <w:p w:rsidR="00294C90" w:rsidRPr="005A03B4" w:rsidRDefault="00294C90" w:rsidP="00DB0DB1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  <w:p w:rsidR="00294C90" w:rsidRPr="005A03B4" w:rsidRDefault="00294C90" w:rsidP="00DB0DB1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5A03B4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Set</w:t>
            </w:r>
          </w:p>
          <w:p w:rsidR="00294C90" w:rsidRPr="005A03B4" w:rsidRDefault="00294C90" w:rsidP="00DB0DB1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267F"/>
              <w:bottom w:val="single" w:sz="4" w:space="0" w:color="00267F"/>
              <w:right w:val="single" w:sz="4" w:space="0" w:color="00267F"/>
            </w:tcBorders>
            <w:vAlign w:val="center"/>
          </w:tcPr>
          <w:p w:rsidR="00294C90" w:rsidRDefault="00294C90" w:rsidP="00DB0DB1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  <w:p w:rsidR="00294C90" w:rsidRPr="005A03B4" w:rsidRDefault="00294C90" w:rsidP="00DB0DB1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5A03B4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NQF #</w:t>
            </w:r>
          </w:p>
        </w:tc>
        <w:tc>
          <w:tcPr>
            <w:tcW w:w="1710" w:type="dxa"/>
            <w:tcBorders>
              <w:left w:val="single" w:sz="4" w:space="0" w:color="00267F"/>
              <w:bottom w:val="single" w:sz="4" w:space="0" w:color="00267F"/>
              <w:right w:val="single" w:sz="4" w:space="0" w:color="00267F"/>
            </w:tcBorders>
            <w:vAlign w:val="center"/>
          </w:tcPr>
          <w:p w:rsidR="00294C90" w:rsidRPr="005A03B4" w:rsidRDefault="00294C90" w:rsidP="00DB0DB1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D</w:t>
            </w:r>
            <w:r w:rsidRPr="005A03B4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ata Source(s)</w:t>
            </w:r>
          </w:p>
        </w:tc>
        <w:tc>
          <w:tcPr>
            <w:tcW w:w="1260" w:type="dxa"/>
            <w:tcBorders>
              <w:left w:val="single" w:sz="4" w:space="0" w:color="00267F"/>
              <w:bottom w:val="single" w:sz="4" w:space="0" w:color="00267F"/>
              <w:right w:val="single" w:sz="4" w:space="0" w:color="00267F"/>
            </w:tcBorders>
            <w:vAlign w:val="center"/>
          </w:tcPr>
          <w:p w:rsidR="00294C90" w:rsidRPr="005A03B4" w:rsidRDefault="00294C90" w:rsidP="00DB0DB1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Measure Type</w:t>
            </w:r>
          </w:p>
        </w:tc>
        <w:tc>
          <w:tcPr>
            <w:tcW w:w="1080" w:type="dxa"/>
            <w:tcBorders>
              <w:left w:val="single" w:sz="4" w:space="0" w:color="00267F"/>
              <w:bottom w:val="single" w:sz="4" w:space="0" w:color="00267F"/>
              <w:right w:val="single" w:sz="4" w:space="0" w:color="00267F"/>
            </w:tcBorders>
            <w:vAlign w:val="center"/>
          </w:tcPr>
          <w:p w:rsidR="00294C90" w:rsidRPr="005A03B4" w:rsidRDefault="00294C90" w:rsidP="00DB0DB1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5A03B4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Data Already Reported</w:t>
            </w:r>
          </w:p>
        </w:tc>
        <w:tc>
          <w:tcPr>
            <w:tcW w:w="1170" w:type="dxa"/>
            <w:tcBorders>
              <w:left w:val="single" w:sz="4" w:space="0" w:color="00267F"/>
              <w:bottom w:val="single" w:sz="4" w:space="0" w:color="00267F"/>
              <w:right w:val="single" w:sz="4" w:space="0" w:color="00267F"/>
            </w:tcBorders>
            <w:vAlign w:val="center"/>
          </w:tcPr>
          <w:p w:rsidR="00294C90" w:rsidRPr="005A03B4" w:rsidRDefault="00294C90" w:rsidP="00DB0DB1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5A03B4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Mandated</w:t>
            </w:r>
          </w:p>
        </w:tc>
      </w:tr>
      <w:tr w:rsidR="00294C90" w:rsidRPr="005A03B4" w:rsidTr="0046321B">
        <w:trPr>
          <w:trHeight w:val="147"/>
        </w:trPr>
        <w:tc>
          <w:tcPr>
            <w:tcW w:w="6300" w:type="dxa"/>
            <w:gridSpan w:val="2"/>
            <w:tcBorders>
              <w:left w:val="single" w:sz="4" w:space="0" w:color="00267F"/>
              <w:bottom w:val="single" w:sz="4" w:space="0" w:color="00267F"/>
              <w:right w:val="single" w:sz="4" w:space="0" w:color="00267F"/>
            </w:tcBorders>
            <w:vAlign w:val="center"/>
          </w:tcPr>
          <w:p w:rsidR="00294C90" w:rsidRPr="007B704F" w:rsidRDefault="00294C90" w:rsidP="00A21453">
            <w:pPr>
              <w:tabs>
                <w:tab w:val="left" w:pos="750"/>
              </w:tabs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B704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Children's and adolescents' access to primary care practitioners</w:t>
            </w:r>
          </w:p>
        </w:tc>
        <w:tc>
          <w:tcPr>
            <w:tcW w:w="990" w:type="dxa"/>
            <w:tcBorders>
              <w:left w:val="single" w:sz="4" w:space="0" w:color="00267F"/>
              <w:bottom w:val="single" w:sz="4" w:space="0" w:color="00267F"/>
              <w:right w:val="single" w:sz="4" w:space="0" w:color="00267F"/>
            </w:tcBorders>
            <w:vAlign w:val="center"/>
          </w:tcPr>
          <w:p w:rsidR="00294C90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036C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HEDIS</w:t>
            </w:r>
          </w:p>
        </w:tc>
        <w:tc>
          <w:tcPr>
            <w:tcW w:w="720" w:type="dxa"/>
            <w:tcBorders>
              <w:left w:val="single" w:sz="4" w:space="0" w:color="00267F"/>
              <w:bottom w:val="single" w:sz="4" w:space="0" w:color="00267F"/>
              <w:right w:val="single" w:sz="4" w:space="0" w:color="00267F"/>
            </w:tcBorders>
            <w:vAlign w:val="center"/>
          </w:tcPr>
          <w:p w:rsidR="00294C90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4" w:space="0" w:color="00267F"/>
              <w:bottom w:val="single" w:sz="4" w:space="0" w:color="00267F"/>
              <w:right w:val="single" w:sz="4" w:space="0" w:color="00267F"/>
            </w:tcBorders>
            <w:vAlign w:val="center"/>
          </w:tcPr>
          <w:p w:rsidR="00294C90" w:rsidRPr="007036C9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036C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Claims &amp; clinical records</w:t>
            </w:r>
          </w:p>
        </w:tc>
        <w:tc>
          <w:tcPr>
            <w:tcW w:w="1260" w:type="dxa"/>
            <w:tcBorders>
              <w:left w:val="single" w:sz="4" w:space="0" w:color="00267F"/>
              <w:bottom w:val="single" w:sz="4" w:space="0" w:color="00267F"/>
              <w:right w:val="single" w:sz="4" w:space="0" w:color="00267F"/>
            </w:tcBorders>
            <w:vAlign w:val="center"/>
          </w:tcPr>
          <w:p w:rsidR="00294C90" w:rsidRDefault="00294C90" w:rsidP="001B12D2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B12D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80" w:type="dxa"/>
            <w:tcBorders>
              <w:left w:val="single" w:sz="4" w:space="0" w:color="00267F"/>
              <w:bottom w:val="single" w:sz="4" w:space="0" w:color="00267F"/>
              <w:right w:val="single" w:sz="4" w:space="0" w:color="00267F"/>
            </w:tcBorders>
            <w:vAlign w:val="center"/>
          </w:tcPr>
          <w:p w:rsidR="00294C90" w:rsidRPr="007036C9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00267F"/>
              <w:bottom w:val="single" w:sz="4" w:space="0" w:color="00267F"/>
              <w:right w:val="single" w:sz="4" w:space="0" w:color="00267F"/>
            </w:tcBorders>
            <w:vAlign w:val="center"/>
          </w:tcPr>
          <w:p w:rsidR="00294C90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294C90" w:rsidRPr="005A03B4" w:rsidTr="00463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tcW w:w="6300" w:type="dxa"/>
            <w:gridSpan w:val="2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B704F" w:rsidRDefault="00294C90" w:rsidP="00DB0DB1">
            <w:pPr>
              <w:tabs>
                <w:tab w:val="left" w:pos="750"/>
              </w:tabs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B704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Human Papillomavirus Vaccine for Female Adolescents</w:t>
            </w:r>
          </w:p>
        </w:tc>
        <w:tc>
          <w:tcPr>
            <w:tcW w:w="99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036C9" w:rsidRDefault="00294C90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HEDIS</w:t>
            </w:r>
          </w:p>
        </w:tc>
        <w:tc>
          <w:tcPr>
            <w:tcW w:w="72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036C9" w:rsidRDefault="00294C90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1959</w:t>
            </w:r>
          </w:p>
        </w:tc>
        <w:tc>
          <w:tcPr>
            <w:tcW w:w="171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036C9" w:rsidRDefault="00294C90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036C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Claims &amp; clinical records</w:t>
            </w:r>
          </w:p>
        </w:tc>
        <w:tc>
          <w:tcPr>
            <w:tcW w:w="126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036C9" w:rsidRDefault="00294C90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B12D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8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036C9" w:rsidRDefault="00294C90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036C9" w:rsidRDefault="00294C90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294C90" w:rsidRPr="005A03B4" w:rsidTr="006B044B">
        <w:trPr>
          <w:trHeight w:val="147"/>
        </w:trPr>
        <w:tc>
          <w:tcPr>
            <w:tcW w:w="6300" w:type="dxa"/>
            <w:gridSpan w:val="2"/>
            <w:tcBorders>
              <w:left w:val="single" w:sz="4" w:space="0" w:color="00267F"/>
              <w:bottom w:val="single" w:sz="4" w:space="0" w:color="auto"/>
              <w:right w:val="single" w:sz="4" w:space="0" w:color="00267F"/>
            </w:tcBorders>
            <w:vAlign w:val="center"/>
          </w:tcPr>
          <w:p w:rsidR="00294C90" w:rsidRPr="007B704F" w:rsidRDefault="00294C90" w:rsidP="00A2145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B704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Frequency of ongoing prenatal care</w:t>
            </w:r>
          </w:p>
        </w:tc>
        <w:tc>
          <w:tcPr>
            <w:tcW w:w="990" w:type="dxa"/>
            <w:tcBorders>
              <w:left w:val="single" w:sz="4" w:space="0" w:color="00267F"/>
              <w:bottom w:val="single" w:sz="4" w:space="0" w:color="auto"/>
              <w:right w:val="single" w:sz="4" w:space="0" w:color="00267F"/>
            </w:tcBorders>
            <w:vAlign w:val="center"/>
          </w:tcPr>
          <w:p w:rsidR="00294C90" w:rsidRPr="007036C9" w:rsidRDefault="00294C90" w:rsidP="007036C9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036C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HEDIS</w:t>
            </w:r>
          </w:p>
        </w:tc>
        <w:tc>
          <w:tcPr>
            <w:tcW w:w="720" w:type="dxa"/>
            <w:tcBorders>
              <w:left w:val="single" w:sz="4" w:space="0" w:color="00267F"/>
              <w:bottom w:val="single" w:sz="4" w:space="0" w:color="auto"/>
              <w:right w:val="single" w:sz="4" w:space="0" w:color="00267F"/>
            </w:tcBorders>
            <w:vAlign w:val="center"/>
          </w:tcPr>
          <w:p w:rsidR="00294C90" w:rsidRPr="007036C9" w:rsidRDefault="00294C90" w:rsidP="007036C9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036C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1391</w:t>
            </w:r>
          </w:p>
        </w:tc>
        <w:tc>
          <w:tcPr>
            <w:tcW w:w="1710" w:type="dxa"/>
            <w:tcBorders>
              <w:left w:val="single" w:sz="4" w:space="0" w:color="00267F"/>
              <w:bottom w:val="single" w:sz="4" w:space="0" w:color="auto"/>
              <w:right w:val="single" w:sz="4" w:space="0" w:color="00267F"/>
            </w:tcBorders>
            <w:vAlign w:val="center"/>
          </w:tcPr>
          <w:p w:rsidR="00294C90" w:rsidRPr="007036C9" w:rsidRDefault="00294C90" w:rsidP="007036C9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036C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Claims &amp; clinical records</w:t>
            </w:r>
          </w:p>
        </w:tc>
        <w:tc>
          <w:tcPr>
            <w:tcW w:w="1260" w:type="dxa"/>
            <w:tcBorders>
              <w:left w:val="single" w:sz="4" w:space="0" w:color="00267F"/>
              <w:bottom w:val="single" w:sz="4" w:space="0" w:color="auto"/>
              <w:right w:val="single" w:sz="4" w:space="0" w:color="00267F"/>
            </w:tcBorders>
            <w:vAlign w:val="center"/>
          </w:tcPr>
          <w:p w:rsidR="00294C90" w:rsidRPr="001B12D2" w:rsidRDefault="00294C90" w:rsidP="007036C9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B12D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</w:t>
            </w:r>
          </w:p>
        </w:tc>
        <w:tc>
          <w:tcPr>
            <w:tcW w:w="1080" w:type="dxa"/>
            <w:tcBorders>
              <w:left w:val="single" w:sz="4" w:space="0" w:color="00267F"/>
              <w:bottom w:val="single" w:sz="4" w:space="0" w:color="auto"/>
              <w:right w:val="single" w:sz="4" w:space="0" w:color="00267F"/>
            </w:tcBorders>
            <w:vAlign w:val="center"/>
          </w:tcPr>
          <w:p w:rsidR="00294C90" w:rsidRPr="007036C9" w:rsidRDefault="00294C90" w:rsidP="007036C9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00267F"/>
              <w:bottom w:val="single" w:sz="4" w:space="0" w:color="auto"/>
              <w:right w:val="single" w:sz="4" w:space="0" w:color="00267F"/>
            </w:tcBorders>
            <w:vAlign w:val="center"/>
          </w:tcPr>
          <w:p w:rsidR="00294C90" w:rsidRPr="007036C9" w:rsidRDefault="00294C90" w:rsidP="007036C9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036C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294C90" w:rsidRPr="005A03B4" w:rsidTr="006B0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C90" w:rsidRPr="007B704F" w:rsidRDefault="00294C90" w:rsidP="00A2145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B704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Prenatal and postpartum care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C90" w:rsidRPr="007036C9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036C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HEDIS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C90" w:rsidRPr="007036C9" w:rsidRDefault="00294C90" w:rsidP="007036C9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036C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C90" w:rsidRPr="007036C9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036C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Claims &amp; clinical records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C90" w:rsidRPr="001B12D2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B12D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C90" w:rsidRPr="007036C9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C90" w:rsidRPr="007036C9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036C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294C90" w:rsidRPr="005A03B4" w:rsidTr="006B044B">
        <w:trPr>
          <w:trHeight w:val="147"/>
        </w:trPr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B704F" w:rsidRDefault="00294C90" w:rsidP="00A2145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B704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Well-child visits in the first 15 months of life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036C9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036C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HEDIS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036C9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1392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036C9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036C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MHQP (Claims &amp; clinical records)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1B12D2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036C9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036C9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294C90" w:rsidRPr="005A03B4" w:rsidTr="00463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tcW w:w="6300" w:type="dxa"/>
            <w:gridSpan w:val="2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B704F" w:rsidRDefault="00294C90" w:rsidP="00A2145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B704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Breast cancer screening</w:t>
            </w:r>
          </w:p>
        </w:tc>
        <w:tc>
          <w:tcPr>
            <w:tcW w:w="99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487B37" w:rsidRDefault="00294C90" w:rsidP="007036C9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87B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HEDIS</w:t>
            </w:r>
          </w:p>
        </w:tc>
        <w:tc>
          <w:tcPr>
            <w:tcW w:w="72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487B37" w:rsidRDefault="00294C90" w:rsidP="007036C9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036C9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036C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MHQP (Claims &amp; clinical records)</w:t>
            </w:r>
          </w:p>
        </w:tc>
        <w:tc>
          <w:tcPr>
            <w:tcW w:w="126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036C9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8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036C9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036C9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294C90" w:rsidRPr="005A03B4" w:rsidTr="00294C90">
        <w:trPr>
          <w:trHeight w:val="147"/>
        </w:trPr>
        <w:tc>
          <w:tcPr>
            <w:tcW w:w="6300" w:type="dxa"/>
            <w:gridSpan w:val="2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B704F" w:rsidRDefault="00294C90" w:rsidP="00A2145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B704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Colorectal cancer screening</w:t>
            </w:r>
          </w:p>
        </w:tc>
        <w:tc>
          <w:tcPr>
            <w:tcW w:w="99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487B37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87B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HEDIS</w:t>
            </w:r>
          </w:p>
        </w:tc>
        <w:tc>
          <w:tcPr>
            <w:tcW w:w="72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487B37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87B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71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036C9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036C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MHQP (Claims &amp; clinical records)</w:t>
            </w:r>
          </w:p>
        </w:tc>
        <w:tc>
          <w:tcPr>
            <w:tcW w:w="126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036C9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8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036C9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036C9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294C90" w:rsidRPr="005A03B4" w:rsidTr="00463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tcW w:w="6300" w:type="dxa"/>
            <w:gridSpan w:val="2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B704F" w:rsidRDefault="00294C90" w:rsidP="00A2145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B704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Cervical cancer screening</w:t>
            </w:r>
          </w:p>
        </w:tc>
        <w:tc>
          <w:tcPr>
            <w:tcW w:w="99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487B37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87B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HEDIS</w:t>
            </w:r>
          </w:p>
        </w:tc>
        <w:tc>
          <w:tcPr>
            <w:tcW w:w="72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487B37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87B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71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036C9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036C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MHQP (Claims &amp; clinical records)</w:t>
            </w:r>
          </w:p>
        </w:tc>
        <w:tc>
          <w:tcPr>
            <w:tcW w:w="126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036C9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8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036C9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036C9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294C90" w:rsidRPr="005A03B4" w:rsidTr="00294C90">
        <w:trPr>
          <w:trHeight w:val="147"/>
        </w:trPr>
        <w:tc>
          <w:tcPr>
            <w:tcW w:w="6300" w:type="dxa"/>
            <w:gridSpan w:val="2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B704F" w:rsidRDefault="00294C90" w:rsidP="00A2145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B704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Chlamydia screening in women</w:t>
            </w:r>
          </w:p>
        </w:tc>
        <w:tc>
          <w:tcPr>
            <w:tcW w:w="99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487B37" w:rsidRDefault="00294C90" w:rsidP="007036C9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87B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HEDIS</w:t>
            </w:r>
          </w:p>
        </w:tc>
        <w:tc>
          <w:tcPr>
            <w:tcW w:w="72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487B37" w:rsidRDefault="00294C90" w:rsidP="00487B3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87B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036C9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036C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MHQP (Claims &amp; clinical records)</w:t>
            </w:r>
          </w:p>
        </w:tc>
        <w:tc>
          <w:tcPr>
            <w:tcW w:w="126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036C9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8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036C9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036C9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294C90" w:rsidRPr="005A03B4" w:rsidTr="00463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tcW w:w="6300" w:type="dxa"/>
            <w:gridSpan w:val="2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B704F" w:rsidRDefault="00294C90" w:rsidP="00A2145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B704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Adult BMI Assessment</w:t>
            </w:r>
          </w:p>
        </w:tc>
        <w:tc>
          <w:tcPr>
            <w:tcW w:w="99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487B37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87B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HEDIS</w:t>
            </w:r>
          </w:p>
        </w:tc>
        <w:tc>
          <w:tcPr>
            <w:tcW w:w="72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487B37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036C9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036C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Claims &amp; clinical records</w:t>
            </w:r>
          </w:p>
        </w:tc>
        <w:tc>
          <w:tcPr>
            <w:tcW w:w="126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8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294C90" w:rsidRPr="005A03B4" w:rsidTr="00294C90">
        <w:trPr>
          <w:trHeight w:val="147"/>
        </w:trPr>
        <w:tc>
          <w:tcPr>
            <w:tcW w:w="6300" w:type="dxa"/>
            <w:gridSpan w:val="2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B704F" w:rsidRDefault="00294C90" w:rsidP="00A2145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B704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Adults' access to preventive/ambulatory health services</w:t>
            </w:r>
          </w:p>
        </w:tc>
        <w:tc>
          <w:tcPr>
            <w:tcW w:w="99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487B37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87B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HEDIS</w:t>
            </w:r>
          </w:p>
        </w:tc>
        <w:tc>
          <w:tcPr>
            <w:tcW w:w="72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487B37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036C9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036C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Claims &amp; clinical records</w:t>
            </w:r>
          </w:p>
        </w:tc>
        <w:tc>
          <w:tcPr>
            <w:tcW w:w="126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1B12D2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B12D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8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294C90" w:rsidRPr="005A03B4" w:rsidTr="00463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tcW w:w="6300" w:type="dxa"/>
            <w:gridSpan w:val="2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B704F" w:rsidRDefault="00294C90" w:rsidP="00A2145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B704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Flu shots for older adults</w:t>
            </w:r>
          </w:p>
        </w:tc>
        <w:tc>
          <w:tcPr>
            <w:tcW w:w="99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487B37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87B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HEDIS</w:t>
            </w:r>
          </w:p>
        </w:tc>
        <w:tc>
          <w:tcPr>
            <w:tcW w:w="72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487B37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036C9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036C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Claims &amp; clinical records</w:t>
            </w:r>
          </w:p>
        </w:tc>
        <w:tc>
          <w:tcPr>
            <w:tcW w:w="126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1B12D2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B12D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8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294C90" w:rsidRPr="005A03B4" w:rsidTr="00294C90">
        <w:trPr>
          <w:trHeight w:val="147"/>
        </w:trPr>
        <w:tc>
          <w:tcPr>
            <w:tcW w:w="6300" w:type="dxa"/>
            <w:gridSpan w:val="2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B704F" w:rsidRDefault="00294C90" w:rsidP="00A2145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B704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Pneumonia vaccination status for older adults</w:t>
            </w:r>
          </w:p>
        </w:tc>
        <w:tc>
          <w:tcPr>
            <w:tcW w:w="99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487B37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87B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HEDIS</w:t>
            </w:r>
          </w:p>
        </w:tc>
        <w:tc>
          <w:tcPr>
            <w:tcW w:w="72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487B37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71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036C9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036C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Claims &amp; clinical records</w:t>
            </w:r>
          </w:p>
        </w:tc>
        <w:tc>
          <w:tcPr>
            <w:tcW w:w="126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1B12D2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B12D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8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294C90" w:rsidRPr="005A03B4" w:rsidTr="00463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tcW w:w="6300" w:type="dxa"/>
            <w:gridSpan w:val="2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B704F" w:rsidRDefault="00294C90" w:rsidP="00A2145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B704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Osteoporosis Testing in Older Women</w:t>
            </w:r>
          </w:p>
        </w:tc>
        <w:tc>
          <w:tcPr>
            <w:tcW w:w="99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487B37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87B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HEDIS</w:t>
            </w:r>
          </w:p>
        </w:tc>
        <w:tc>
          <w:tcPr>
            <w:tcW w:w="72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487B37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71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036C9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036C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Claims &amp; clinical records</w:t>
            </w:r>
          </w:p>
        </w:tc>
        <w:tc>
          <w:tcPr>
            <w:tcW w:w="126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8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294C90" w:rsidRPr="005A03B4" w:rsidTr="00294C90">
        <w:trPr>
          <w:trHeight w:val="147"/>
        </w:trPr>
        <w:tc>
          <w:tcPr>
            <w:tcW w:w="6300" w:type="dxa"/>
            <w:gridSpan w:val="2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B704F" w:rsidRDefault="00294C90" w:rsidP="00A2145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B704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Flu Shots for Adults Ages 50-64</w:t>
            </w:r>
          </w:p>
        </w:tc>
        <w:tc>
          <w:tcPr>
            <w:tcW w:w="99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487B37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87B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HEDIS</w:t>
            </w:r>
          </w:p>
        </w:tc>
        <w:tc>
          <w:tcPr>
            <w:tcW w:w="72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487B37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71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036C9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036C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Claims &amp; clinical records</w:t>
            </w:r>
          </w:p>
        </w:tc>
        <w:tc>
          <w:tcPr>
            <w:tcW w:w="126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1B12D2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B12D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8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294C90" w:rsidRPr="005A03B4" w:rsidTr="00463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tcW w:w="6300" w:type="dxa"/>
            <w:gridSpan w:val="2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B704F" w:rsidRDefault="00294C90" w:rsidP="00A2145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B704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Annual dental visit</w:t>
            </w:r>
          </w:p>
        </w:tc>
        <w:tc>
          <w:tcPr>
            <w:tcW w:w="99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487B37" w:rsidRDefault="00294C90" w:rsidP="007036C9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87B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HEDIS</w:t>
            </w:r>
          </w:p>
        </w:tc>
        <w:tc>
          <w:tcPr>
            <w:tcW w:w="72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487B37" w:rsidRDefault="00294C90" w:rsidP="00487B3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1388</w:t>
            </w:r>
          </w:p>
        </w:tc>
        <w:tc>
          <w:tcPr>
            <w:tcW w:w="171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036C9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036C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Claims &amp; clinical records</w:t>
            </w:r>
          </w:p>
        </w:tc>
        <w:tc>
          <w:tcPr>
            <w:tcW w:w="126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1B12D2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B12D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</w:t>
            </w:r>
          </w:p>
        </w:tc>
        <w:tc>
          <w:tcPr>
            <w:tcW w:w="108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294C90" w:rsidRPr="005A03B4" w:rsidTr="006B044B">
        <w:trPr>
          <w:trHeight w:val="147"/>
        </w:trPr>
        <w:tc>
          <w:tcPr>
            <w:tcW w:w="6300" w:type="dxa"/>
            <w:gridSpan w:val="2"/>
            <w:tcBorders>
              <w:left w:val="single" w:sz="4" w:space="0" w:color="00267F"/>
              <w:bottom w:val="single" w:sz="4" w:space="0" w:color="auto"/>
              <w:right w:val="single" w:sz="4" w:space="0" w:color="00267F"/>
            </w:tcBorders>
            <w:vAlign w:val="center"/>
          </w:tcPr>
          <w:p w:rsidR="00294C90" w:rsidRPr="0046321B" w:rsidRDefault="00294C90" w:rsidP="00DB0DB1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 w:rsidRPr="0046321B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Initiation and engagement of alcohol and other drug dependence treatment</w:t>
            </w:r>
          </w:p>
        </w:tc>
        <w:tc>
          <w:tcPr>
            <w:tcW w:w="990" w:type="dxa"/>
            <w:tcBorders>
              <w:left w:val="single" w:sz="4" w:space="0" w:color="00267F"/>
              <w:bottom w:val="single" w:sz="4" w:space="0" w:color="auto"/>
              <w:right w:val="single" w:sz="4" w:space="0" w:color="00267F"/>
            </w:tcBorders>
            <w:vAlign w:val="center"/>
          </w:tcPr>
          <w:p w:rsidR="00294C90" w:rsidRPr="0046321B" w:rsidRDefault="00294C90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321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HEDIS</w:t>
            </w:r>
          </w:p>
        </w:tc>
        <w:tc>
          <w:tcPr>
            <w:tcW w:w="720" w:type="dxa"/>
            <w:tcBorders>
              <w:left w:val="single" w:sz="4" w:space="0" w:color="00267F"/>
              <w:bottom w:val="single" w:sz="4" w:space="0" w:color="auto"/>
              <w:right w:val="single" w:sz="4" w:space="0" w:color="00267F"/>
            </w:tcBorders>
            <w:vAlign w:val="center"/>
          </w:tcPr>
          <w:p w:rsidR="00294C90" w:rsidRPr="0046321B" w:rsidRDefault="00294C90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321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10" w:type="dxa"/>
            <w:tcBorders>
              <w:left w:val="single" w:sz="4" w:space="0" w:color="00267F"/>
              <w:bottom w:val="single" w:sz="4" w:space="0" w:color="auto"/>
              <w:right w:val="single" w:sz="4" w:space="0" w:color="00267F"/>
            </w:tcBorders>
            <w:vAlign w:val="center"/>
          </w:tcPr>
          <w:p w:rsidR="00294C90" w:rsidRPr="0046321B" w:rsidRDefault="00294C90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321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Claims &amp; clinical records</w:t>
            </w:r>
          </w:p>
        </w:tc>
        <w:tc>
          <w:tcPr>
            <w:tcW w:w="1260" w:type="dxa"/>
            <w:tcBorders>
              <w:left w:val="single" w:sz="4" w:space="0" w:color="00267F"/>
              <w:bottom w:val="single" w:sz="4" w:space="0" w:color="auto"/>
              <w:right w:val="single" w:sz="4" w:space="0" w:color="00267F"/>
            </w:tcBorders>
            <w:vAlign w:val="center"/>
          </w:tcPr>
          <w:p w:rsidR="00294C90" w:rsidRPr="0046321B" w:rsidRDefault="00294C90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321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80" w:type="dxa"/>
            <w:tcBorders>
              <w:left w:val="single" w:sz="4" w:space="0" w:color="00267F"/>
              <w:bottom w:val="single" w:sz="4" w:space="0" w:color="auto"/>
              <w:right w:val="single" w:sz="4" w:space="0" w:color="00267F"/>
            </w:tcBorders>
            <w:vAlign w:val="center"/>
          </w:tcPr>
          <w:p w:rsidR="00294C90" w:rsidRPr="0046321B" w:rsidRDefault="00294C90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00267F"/>
              <w:bottom w:val="single" w:sz="4" w:space="0" w:color="auto"/>
              <w:right w:val="single" w:sz="4" w:space="0" w:color="00267F"/>
            </w:tcBorders>
            <w:vAlign w:val="center"/>
          </w:tcPr>
          <w:p w:rsidR="00294C90" w:rsidRPr="0046321B" w:rsidRDefault="00294C90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321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294C90" w:rsidRPr="005A03B4" w:rsidTr="006B0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C90" w:rsidRPr="0046321B" w:rsidRDefault="00294C90" w:rsidP="00DB0DB1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 w:rsidRPr="0046321B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Medical Assistance With Smoking and Tobacco Use Cessation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C90" w:rsidRPr="0046321B" w:rsidRDefault="00294C90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321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HEDIS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C90" w:rsidRPr="0046321B" w:rsidRDefault="00294C90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321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C90" w:rsidRPr="0046321B" w:rsidRDefault="00294C90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Survey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C90" w:rsidRPr="0046321B" w:rsidRDefault="00294C90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321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C90" w:rsidRPr="0046321B" w:rsidRDefault="00294C90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C90" w:rsidRPr="0046321B" w:rsidRDefault="00294C90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321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294C90" w:rsidRPr="005A03B4" w:rsidTr="006B044B">
        <w:trPr>
          <w:trHeight w:val="147"/>
        </w:trPr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44B" w:rsidRDefault="006B044B" w:rsidP="006B044B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</w:p>
          <w:p w:rsidR="00294C90" w:rsidRPr="005A03B4" w:rsidRDefault="00294C90" w:rsidP="006B044B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5A03B4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lastRenderedPageBreak/>
              <w:t>Measure/Tool Name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C90" w:rsidRPr="005A03B4" w:rsidRDefault="00294C90" w:rsidP="006B044B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  <w:p w:rsidR="00294C90" w:rsidRPr="005A03B4" w:rsidRDefault="00294C90" w:rsidP="006B044B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5A03B4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lastRenderedPageBreak/>
              <w:t>Set</w:t>
            </w:r>
          </w:p>
          <w:p w:rsidR="00294C90" w:rsidRPr="005A03B4" w:rsidRDefault="00294C90" w:rsidP="006B044B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C90" w:rsidRDefault="00294C90" w:rsidP="006B044B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  <w:p w:rsidR="00294C90" w:rsidRPr="005A03B4" w:rsidRDefault="00294C90" w:rsidP="006B044B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5A03B4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lastRenderedPageBreak/>
              <w:t>NQF #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44B" w:rsidRDefault="006B044B" w:rsidP="006B044B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  <w:p w:rsidR="00294C90" w:rsidRPr="005A03B4" w:rsidRDefault="00294C90" w:rsidP="006B044B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lastRenderedPageBreak/>
              <w:t>D</w:t>
            </w:r>
            <w:r w:rsidRPr="005A03B4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ata Source(s)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44B" w:rsidRDefault="006B044B" w:rsidP="006B044B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  <w:p w:rsidR="00294C90" w:rsidRPr="005A03B4" w:rsidRDefault="00294C90" w:rsidP="006B044B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lastRenderedPageBreak/>
              <w:t>Measure Type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44B" w:rsidRDefault="006B044B" w:rsidP="00DB0DB1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  <w:p w:rsidR="00294C90" w:rsidRPr="005A03B4" w:rsidRDefault="00294C90" w:rsidP="00DB0DB1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5A03B4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lastRenderedPageBreak/>
              <w:t>Data Already Reported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44B" w:rsidRDefault="006B044B" w:rsidP="00DB0DB1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  <w:p w:rsidR="00294C90" w:rsidRPr="005A03B4" w:rsidRDefault="00294C90" w:rsidP="00DB0DB1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5A03B4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lastRenderedPageBreak/>
              <w:t>Mandated</w:t>
            </w:r>
          </w:p>
        </w:tc>
      </w:tr>
      <w:tr w:rsidR="00294C90" w:rsidRPr="005A03B4" w:rsidTr="006B0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C90" w:rsidRPr="007B704F" w:rsidRDefault="00294C90" w:rsidP="00DB0DB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B704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lastRenderedPageBreak/>
              <w:t>Antidepressant medication management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C90" w:rsidRPr="00C13AB6" w:rsidRDefault="00294C90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3AB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HEDIS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C90" w:rsidRPr="00C13AB6" w:rsidRDefault="00294C90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3AB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C90" w:rsidRPr="00C13AB6" w:rsidRDefault="00294C90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3AB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MHQP (Claims &amp; clinical records)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C90" w:rsidRPr="00C13AB6" w:rsidRDefault="00294C90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3AB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C90" w:rsidRPr="00C13AB6" w:rsidRDefault="00294C90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3AB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C90" w:rsidRPr="00C13AB6" w:rsidRDefault="00294C90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3AB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294C90" w:rsidRPr="005A03B4" w:rsidTr="006B044B">
        <w:trPr>
          <w:trHeight w:val="147"/>
        </w:trPr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B704F" w:rsidRDefault="00294C90" w:rsidP="00DB0DB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B704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Follow-up after hospitalization for mental illness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C13AB6" w:rsidRDefault="00294C90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3AB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HEDIS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C13AB6" w:rsidRDefault="00294C90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576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C13AB6" w:rsidRDefault="00294C90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3AB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Claims &amp; clinical records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C13AB6" w:rsidRDefault="00294C90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3AB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C13AB6" w:rsidRDefault="00294C90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C13AB6" w:rsidRDefault="00294C90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3AB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294C90" w:rsidRPr="005A03B4" w:rsidTr="00463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tcW w:w="6300" w:type="dxa"/>
            <w:gridSpan w:val="2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B704F" w:rsidRDefault="00294C90" w:rsidP="00DB0DB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B704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Adherence to Antipsychotics for Individuals with Schizophrenia</w:t>
            </w:r>
          </w:p>
        </w:tc>
        <w:tc>
          <w:tcPr>
            <w:tcW w:w="99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C13AB6" w:rsidRDefault="00294C90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3AB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HEDIS</w:t>
            </w:r>
          </w:p>
        </w:tc>
        <w:tc>
          <w:tcPr>
            <w:tcW w:w="72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C13AB6" w:rsidRDefault="00294C90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1879</w:t>
            </w:r>
          </w:p>
        </w:tc>
        <w:tc>
          <w:tcPr>
            <w:tcW w:w="171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C13AB6" w:rsidRDefault="00294C90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3AB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Claims &amp; clinical records</w:t>
            </w:r>
          </w:p>
        </w:tc>
        <w:tc>
          <w:tcPr>
            <w:tcW w:w="126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C13AB6" w:rsidRDefault="00294C90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3AB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8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C13AB6" w:rsidRDefault="00294C90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C13AB6" w:rsidRDefault="00294C90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3AB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294C90" w:rsidRPr="005A03B4" w:rsidTr="00294C90">
        <w:trPr>
          <w:trHeight w:val="147"/>
        </w:trPr>
        <w:tc>
          <w:tcPr>
            <w:tcW w:w="6300" w:type="dxa"/>
            <w:gridSpan w:val="2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B704F" w:rsidRDefault="00294C90" w:rsidP="00DB0DB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B704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Diabetes Screening for People with Schizophrenia or Bipolar Disorder Who are Using Antipsychotic Medications</w:t>
            </w:r>
          </w:p>
        </w:tc>
        <w:tc>
          <w:tcPr>
            <w:tcW w:w="99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C13AB6" w:rsidRDefault="00294C90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3AB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HEDIS</w:t>
            </w:r>
          </w:p>
        </w:tc>
        <w:tc>
          <w:tcPr>
            <w:tcW w:w="72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C13AB6" w:rsidRDefault="00294C90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1932</w:t>
            </w:r>
          </w:p>
        </w:tc>
        <w:tc>
          <w:tcPr>
            <w:tcW w:w="171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C13AB6" w:rsidRDefault="00294C90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3AB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Claims &amp; clinical records</w:t>
            </w:r>
          </w:p>
        </w:tc>
        <w:tc>
          <w:tcPr>
            <w:tcW w:w="126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C13AB6" w:rsidRDefault="00294C90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3AB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8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C13AB6" w:rsidRDefault="00294C90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C13AB6" w:rsidRDefault="00294C90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3AB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294C90" w:rsidRPr="005A03B4" w:rsidTr="00463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tcW w:w="6300" w:type="dxa"/>
            <w:gridSpan w:val="2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B704F" w:rsidRDefault="00294C90" w:rsidP="00DB0DB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B704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Diabetes Monitoring for People with Diabetes and Schizophrenia</w:t>
            </w:r>
          </w:p>
        </w:tc>
        <w:tc>
          <w:tcPr>
            <w:tcW w:w="99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C13AB6" w:rsidRDefault="00294C90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3AB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HEDIS</w:t>
            </w:r>
          </w:p>
        </w:tc>
        <w:tc>
          <w:tcPr>
            <w:tcW w:w="72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C13AB6" w:rsidRDefault="00294C90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1934</w:t>
            </w:r>
          </w:p>
        </w:tc>
        <w:tc>
          <w:tcPr>
            <w:tcW w:w="171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C13AB6" w:rsidRDefault="00294C90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3AB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Claims &amp; clinical records</w:t>
            </w:r>
          </w:p>
        </w:tc>
        <w:tc>
          <w:tcPr>
            <w:tcW w:w="126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C13AB6" w:rsidRDefault="00294C90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3AB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8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C13AB6" w:rsidRDefault="00294C90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C13AB6" w:rsidRDefault="00294C90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3AB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294C90" w:rsidRPr="005A03B4" w:rsidTr="00294C90">
        <w:trPr>
          <w:trHeight w:val="147"/>
        </w:trPr>
        <w:tc>
          <w:tcPr>
            <w:tcW w:w="6300" w:type="dxa"/>
            <w:gridSpan w:val="2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B704F" w:rsidRDefault="00294C90" w:rsidP="00DB0DB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B704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Cardiovascular Monitoring for People with Cardiovascular Disease and Schizophrenia</w:t>
            </w:r>
          </w:p>
        </w:tc>
        <w:tc>
          <w:tcPr>
            <w:tcW w:w="99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C13AB6" w:rsidRDefault="00294C90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3AB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HEDIS</w:t>
            </w:r>
          </w:p>
        </w:tc>
        <w:tc>
          <w:tcPr>
            <w:tcW w:w="72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C13AB6" w:rsidRDefault="00294C90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1933</w:t>
            </w:r>
          </w:p>
        </w:tc>
        <w:tc>
          <w:tcPr>
            <w:tcW w:w="171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C13AB6" w:rsidRDefault="00294C90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3AB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Claims &amp; clinical records</w:t>
            </w:r>
          </w:p>
        </w:tc>
        <w:tc>
          <w:tcPr>
            <w:tcW w:w="126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C13AB6" w:rsidRDefault="00294C90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3AB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8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C13AB6" w:rsidRDefault="00294C90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C13AB6" w:rsidRDefault="00294C90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3AB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294C90" w:rsidRPr="005A03B4" w:rsidTr="00463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tcW w:w="6300" w:type="dxa"/>
            <w:gridSpan w:val="2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B704F" w:rsidRDefault="00294C90" w:rsidP="00DB0DB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B704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Asthma in younger adults (PQI 15)</w:t>
            </w:r>
          </w:p>
        </w:tc>
        <w:tc>
          <w:tcPr>
            <w:tcW w:w="99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Default="00294C90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PQI</w:t>
            </w:r>
          </w:p>
        </w:tc>
        <w:tc>
          <w:tcPr>
            <w:tcW w:w="72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5A03B4" w:rsidRDefault="00294C90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171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5A03B4" w:rsidRDefault="00294C90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HDD</w:t>
            </w:r>
          </w:p>
        </w:tc>
        <w:tc>
          <w:tcPr>
            <w:tcW w:w="126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5A03B4" w:rsidRDefault="00294C90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</w:t>
            </w:r>
          </w:p>
        </w:tc>
        <w:tc>
          <w:tcPr>
            <w:tcW w:w="108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Default="00294C90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Default="00294C90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294C90" w:rsidRPr="005A03B4" w:rsidTr="00294C90">
        <w:trPr>
          <w:trHeight w:val="147"/>
        </w:trPr>
        <w:tc>
          <w:tcPr>
            <w:tcW w:w="6300" w:type="dxa"/>
            <w:gridSpan w:val="2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B704F" w:rsidRDefault="00294C90" w:rsidP="00DB0DB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B704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Chronic obstructive pulmonary disease (PQI 5)</w:t>
            </w:r>
          </w:p>
        </w:tc>
        <w:tc>
          <w:tcPr>
            <w:tcW w:w="99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Default="00294C90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PQI</w:t>
            </w:r>
          </w:p>
        </w:tc>
        <w:tc>
          <w:tcPr>
            <w:tcW w:w="72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5A03B4" w:rsidRDefault="00294C90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171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5A03B4" w:rsidRDefault="00294C90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C276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Claims &amp; clinical records</w:t>
            </w:r>
          </w:p>
        </w:tc>
        <w:tc>
          <w:tcPr>
            <w:tcW w:w="126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5A03B4" w:rsidRDefault="00294C90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</w:t>
            </w:r>
          </w:p>
        </w:tc>
        <w:tc>
          <w:tcPr>
            <w:tcW w:w="108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Default="00294C90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Default="00294C90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294C90" w:rsidRPr="005A03B4" w:rsidTr="00463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tcW w:w="6300" w:type="dxa"/>
            <w:gridSpan w:val="2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B704F" w:rsidRDefault="00294C90" w:rsidP="00DB0DB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B704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Congestive Heart Failure Admission Rate (PQI 8)</w:t>
            </w:r>
          </w:p>
        </w:tc>
        <w:tc>
          <w:tcPr>
            <w:tcW w:w="99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Default="00294C90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PQI</w:t>
            </w:r>
          </w:p>
        </w:tc>
        <w:tc>
          <w:tcPr>
            <w:tcW w:w="72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5A03B4" w:rsidRDefault="00294C90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171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5A03B4" w:rsidRDefault="00294C90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HDD</w:t>
            </w:r>
          </w:p>
        </w:tc>
        <w:tc>
          <w:tcPr>
            <w:tcW w:w="126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5A03B4" w:rsidRDefault="00294C90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</w:t>
            </w:r>
          </w:p>
        </w:tc>
        <w:tc>
          <w:tcPr>
            <w:tcW w:w="108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Default="00294C90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Default="00294C90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294C90" w:rsidRPr="005A03B4" w:rsidTr="00294C90">
        <w:trPr>
          <w:trHeight w:val="147"/>
        </w:trPr>
        <w:tc>
          <w:tcPr>
            <w:tcW w:w="6300" w:type="dxa"/>
            <w:gridSpan w:val="2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B704F" w:rsidRDefault="00294C90" w:rsidP="00DB0DB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B704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Diabetes Short-Term Complications Admission Rate (PQI 1)</w:t>
            </w:r>
          </w:p>
        </w:tc>
        <w:tc>
          <w:tcPr>
            <w:tcW w:w="99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Default="00294C90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PQI</w:t>
            </w:r>
          </w:p>
        </w:tc>
        <w:tc>
          <w:tcPr>
            <w:tcW w:w="72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5A03B4" w:rsidRDefault="00294C90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171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5A03B4" w:rsidRDefault="00294C90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C276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Claims &amp; clinical records</w:t>
            </w:r>
          </w:p>
        </w:tc>
        <w:tc>
          <w:tcPr>
            <w:tcW w:w="126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5A03B4" w:rsidRDefault="00294C90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</w:t>
            </w:r>
          </w:p>
        </w:tc>
        <w:tc>
          <w:tcPr>
            <w:tcW w:w="108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5A03B4" w:rsidRDefault="00294C90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5A03B4" w:rsidRDefault="00294C90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294C90" w:rsidRPr="005A03B4" w:rsidTr="00463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tcW w:w="6300" w:type="dxa"/>
            <w:gridSpan w:val="2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B704F" w:rsidRDefault="00294C90" w:rsidP="00DB0DB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Low Birth Weight Rate (PQI </w:t>
            </w:r>
            <w:r w:rsidRPr="007B704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9)</w:t>
            </w:r>
          </w:p>
        </w:tc>
        <w:tc>
          <w:tcPr>
            <w:tcW w:w="99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036C9" w:rsidRDefault="00294C90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PQI</w:t>
            </w:r>
          </w:p>
        </w:tc>
        <w:tc>
          <w:tcPr>
            <w:tcW w:w="72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036C9" w:rsidRDefault="00294C90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171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036C9" w:rsidRDefault="00294C90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HDD or DPH reporting</w:t>
            </w:r>
          </w:p>
        </w:tc>
        <w:tc>
          <w:tcPr>
            <w:tcW w:w="126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036C9" w:rsidRDefault="00294C90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</w:t>
            </w:r>
          </w:p>
        </w:tc>
        <w:tc>
          <w:tcPr>
            <w:tcW w:w="108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036C9" w:rsidRDefault="00294C90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036C9" w:rsidRDefault="00294C90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294C90" w:rsidRPr="005A03B4" w:rsidTr="00294C90">
        <w:trPr>
          <w:trHeight w:val="147"/>
        </w:trPr>
        <w:tc>
          <w:tcPr>
            <w:tcW w:w="6300" w:type="dxa"/>
            <w:gridSpan w:val="2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B704F" w:rsidRDefault="00294C90" w:rsidP="00DB0DB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B704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Screening for Clinical Depression</w:t>
            </w:r>
          </w:p>
        </w:tc>
        <w:tc>
          <w:tcPr>
            <w:tcW w:w="99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C13AB6" w:rsidRDefault="00294C90" w:rsidP="00DB0DB1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C13AB6" w:rsidRDefault="00294C90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3AB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418</w:t>
            </w:r>
          </w:p>
        </w:tc>
        <w:tc>
          <w:tcPr>
            <w:tcW w:w="171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C13AB6" w:rsidRDefault="00294C90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3AB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Claims &amp; clinical records</w:t>
            </w:r>
          </w:p>
        </w:tc>
        <w:tc>
          <w:tcPr>
            <w:tcW w:w="126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C13AB6" w:rsidRDefault="00294C90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3AB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8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C13AB6" w:rsidRDefault="00294C90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C13AB6" w:rsidRDefault="00294C90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294C90" w:rsidRPr="005A03B4" w:rsidTr="00463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tcW w:w="6300" w:type="dxa"/>
            <w:gridSpan w:val="2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46321B" w:rsidRDefault="00294C90" w:rsidP="00DB0DB1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 w:rsidRPr="0046321B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Measure pair: a. Tobacco Use Assessment, b. Tobacco Cessation Intervention</w:t>
            </w:r>
          </w:p>
        </w:tc>
        <w:tc>
          <w:tcPr>
            <w:tcW w:w="99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46321B" w:rsidRDefault="00294C90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321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AMA-PCPI</w:t>
            </w:r>
          </w:p>
        </w:tc>
        <w:tc>
          <w:tcPr>
            <w:tcW w:w="72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46321B" w:rsidRDefault="00294C90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321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71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46321B" w:rsidRDefault="00294C90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321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Claims &amp; clinical records</w:t>
            </w:r>
          </w:p>
        </w:tc>
        <w:tc>
          <w:tcPr>
            <w:tcW w:w="126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46321B" w:rsidRDefault="00294C90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321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8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46321B" w:rsidRDefault="00294C90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46321B" w:rsidRDefault="00294C90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294C90" w:rsidRPr="005A03B4" w:rsidTr="00294C90">
        <w:trPr>
          <w:trHeight w:val="147"/>
        </w:trPr>
        <w:tc>
          <w:tcPr>
            <w:tcW w:w="6300" w:type="dxa"/>
            <w:gridSpan w:val="2"/>
            <w:tcBorders>
              <w:left w:val="single" w:sz="4" w:space="0" w:color="00267F"/>
              <w:bottom w:val="single" w:sz="4" w:space="0" w:color="00267F"/>
              <w:right w:val="single" w:sz="4" w:space="0" w:color="00267F"/>
            </w:tcBorders>
            <w:vAlign w:val="center"/>
          </w:tcPr>
          <w:p w:rsidR="00294C90" w:rsidRPr="0046321B" w:rsidRDefault="00294C90" w:rsidP="00DB0DB1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 w:rsidRPr="0046321B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Unhealthy Alcohol Use: Screening &amp; Brief Counseling</w:t>
            </w:r>
          </w:p>
        </w:tc>
        <w:tc>
          <w:tcPr>
            <w:tcW w:w="990" w:type="dxa"/>
            <w:tcBorders>
              <w:left w:val="single" w:sz="4" w:space="0" w:color="00267F"/>
              <w:bottom w:val="single" w:sz="4" w:space="0" w:color="00267F"/>
              <w:right w:val="single" w:sz="4" w:space="0" w:color="00267F"/>
            </w:tcBorders>
            <w:vAlign w:val="center"/>
          </w:tcPr>
          <w:p w:rsidR="00294C90" w:rsidRPr="0046321B" w:rsidRDefault="00294C90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267F"/>
              <w:bottom w:val="single" w:sz="4" w:space="0" w:color="00267F"/>
              <w:right w:val="single" w:sz="4" w:space="0" w:color="00267F"/>
            </w:tcBorders>
            <w:vAlign w:val="center"/>
          </w:tcPr>
          <w:p w:rsidR="00294C90" w:rsidRPr="0046321B" w:rsidRDefault="00294C90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4" w:space="0" w:color="00267F"/>
              <w:bottom w:val="single" w:sz="4" w:space="0" w:color="00267F"/>
              <w:right w:val="single" w:sz="4" w:space="0" w:color="00267F"/>
            </w:tcBorders>
            <w:vAlign w:val="center"/>
          </w:tcPr>
          <w:p w:rsidR="00294C90" w:rsidRPr="0046321B" w:rsidRDefault="00294C90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321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Claims &amp; clinical records</w:t>
            </w:r>
          </w:p>
        </w:tc>
        <w:tc>
          <w:tcPr>
            <w:tcW w:w="1260" w:type="dxa"/>
            <w:tcBorders>
              <w:left w:val="single" w:sz="4" w:space="0" w:color="00267F"/>
              <w:bottom w:val="single" w:sz="4" w:space="0" w:color="00267F"/>
              <w:right w:val="single" w:sz="4" w:space="0" w:color="00267F"/>
            </w:tcBorders>
            <w:vAlign w:val="center"/>
          </w:tcPr>
          <w:p w:rsidR="00294C90" w:rsidRPr="0046321B" w:rsidRDefault="00294C90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321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80" w:type="dxa"/>
            <w:tcBorders>
              <w:left w:val="single" w:sz="4" w:space="0" w:color="00267F"/>
              <w:bottom w:val="single" w:sz="4" w:space="0" w:color="00267F"/>
              <w:right w:val="single" w:sz="4" w:space="0" w:color="00267F"/>
            </w:tcBorders>
            <w:vAlign w:val="center"/>
          </w:tcPr>
          <w:p w:rsidR="00294C90" w:rsidRPr="0046321B" w:rsidRDefault="00294C90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00267F"/>
              <w:bottom w:val="single" w:sz="4" w:space="0" w:color="00267F"/>
              <w:right w:val="single" w:sz="4" w:space="0" w:color="00267F"/>
            </w:tcBorders>
            <w:vAlign w:val="center"/>
          </w:tcPr>
          <w:p w:rsidR="00294C90" w:rsidRPr="0046321B" w:rsidRDefault="00294C90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294C90" w:rsidRPr="005A03B4" w:rsidTr="00FF2B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tcW w:w="6300" w:type="dxa"/>
            <w:gridSpan w:val="2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FF2BE4" w:rsidRDefault="00294C90" w:rsidP="00DB0DB1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 w:rsidRPr="00FF2BE4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Asthma Emergency Department Visits</w:t>
            </w:r>
          </w:p>
        </w:tc>
        <w:tc>
          <w:tcPr>
            <w:tcW w:w="99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FF2BE4" w:rsidRDefault="00294C90" w:rsidP="00DB0DB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267F"/>
              <w:right w:val="single" w:sz="4" w:space="0" w:color="00267F"/>
            </w:tcBorders>
          </w:tcPr>
          <w:p w:rsidR="00294C90" w:rsidRPr="00FF2BE4" w:rsidRDefault="00294C90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F2BE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1381</w:t>
            </w:r>
          </w:p>
        </w:tc>
        <w:tc>
          <w:tcPr>
            <w:tcW w:w="1710" w:type="dxa"/>
            <w:tcBorders>
              <w:left w:val="single" w:sz="4" w:space="0" w:color="00267F"/>
              <w:right w:val="single" w:sz="4" w:space="0" w:color="00267F"/>
            </w:tcBorders>
          </w:tcPr>
          <w:p w:rsidR="00294C90" w:rsidRPr="00FF2BE4" w:rsidRDefault="00294C90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F2BE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HDD</w:t>
            </w:r>
          </w:p>
        </w:tc>
        <w:tc>
          <w:tcPr>
            <w:tcW w:w="126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FF2BE4" w:rsidRDefault="00294C90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F2BE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</w:t>
            </w:r>
          </w:p>
        </w:tc>
        <w:tc>
          <w:tcPr>
            <w:tcW w:w="108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FF2BE4" w:rsidRDefault="00294C90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FF2BE4" w:rsidRDefault="00294C90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</w:tbl>
    <w:p w:rsidR="00C13AB6" w:rsidRDefault="00C13AB6"/>
    <w:tbl>
      <w:tblPr>
        <w:tblStyle w:val="LightShading-Accent11"/>
        <w:tblW w:w="13248" w:type="dxa"/>
        <w:tblBorders>
          <w:top w:val="single" w:sz="4" w:space="0" w:color="00267F"/>
          <w:left w:val="single" w:sz="4" w:space="0" w:color="00267F"/>
          <w:bottom w:val="single" w:sz="4" w:space="0" w:color="00267F"/>
          <w:right w:val="single" w:sz="4" w:space="0" w:color="00267F"/>
          <w:insideH w:val="single" w:sz="4" w:space="0" w:color="00267F"/>
          <w:insideV w:val="single" w:sz="4" w:space="0" w:color="00267F"/>
        </w:tblBorders>
        <w:tblLayout w:type="fixed"/>
        <w:tblLook w:val="0420" w:firstRow="1" w:lastRow="0" w:firstColumn="0" w:lastColumn="0" w:noHBand="0" w:noVBand="1"/>
      </w:tblPr>
      <w:tblGrid>
        <w:gridCol w:w="6318"/>
        <w:gridCol w:w="990"/>
        <w:gridCol w:w="720"/>
        <w:gridCol w:w="1710"/>
        <w:gridCol w:w="1260"/>
        <w:gridCol w:w="1080"/>
        <w:gridCol w:w="1170"/>
      </w:tblGrid>
      <w:tr w:rsidR="00C13AB6" w:rsidRPr="007615D8" w:rsidTr="004632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7"/>
        </w:trPr>
        <w:tc>
          <w:tcPr>
            <w:tcW w:w="13248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13AB6" w:rsidRDefault="00DC1387" w:rsidP="0046321B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Hospital Measures</w:t>
            </w:r>
          </w:p>
          <w:p w:rsidR="00CE00E3" w:rsidRPr="007615D8" w:rsidRDefault="00CE00E3" w:rsidP="0046321B">
            <w:pPr>
              <w:jc w:val="center"/>
              <w:rPr>
                <w:rFonts w:asciiTheme="majorHAnsi" w:eastAsia="Times New Roman" w:hAnsiTheme="majorHAnsi" w:cs="Times New Roman"/>
                <w:b w:val="0"/>
                <w:color w:val="000000"/>
                <w:sz w:val="20"/>
                <w:szCs w:val="20"/>
              </w:rPr>
            </w:pPr>
          </w:p>
        </w:tc>
      </w:tr>
      <w:tr w:rsidR="00C13AB6" w:rsidRPr="007615D8" w:rsidTr="00463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tcW w:w="631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13AB6" w:rsidRPr="007615D8" w:rsidRDefault="00C13AB6" w:rsidP="00C13AB6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7615D8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Measure/Tool Name</w:t>
            </w:r>
          </w:p>
        </w:tc>
        <w:tc>
          <w:tcPr>
            <w:tcW w:w="99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13AB6" w:rsidRPr="007615D8" w:rsidRDefault="00C13AB6" w:rsidP="00C13AB6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  <w:p w:rsidR="00C13AB6" w:rsidRPr="007615D8" w:rsidRDefault="00C13AB6" w:rsidP="00CF3CED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7615D8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Set</w:t>
            </w:r>
          </w:p>
          <w:p w:rsidR="00C13AB6" w:rsidRPr="007615D8" w:rsidRDefault="00C13AB6" w:rsidP="00C13AB6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13AB6" w:rsidRPr="007615D8" w:rsidRDefault="00C13AB6" w:rsidP="00C13AB6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7615D8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NQF #</w:t>
            </w:r>
          </w:p>
        </w:tc>
        <w:tc>
          <w:tcPr>
            <w:tcW w:w="171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13AB6" w:rsidRPr="007615D8" w:rsidRDefault="00C13AB6" w:rsidP="00C13AB6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7615D8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Data Source(s)</w:t>
            </w:r>
          </w:p>
        </w:tc>
        <w:tc>
          <w:tcPr>
            <w:tcW w:w="126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13AB6" w:rsidRPr="007615D8" w:rsidRDefault="001B12D2" w:rsidP="001B12D2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Measure Type</w:t>
            </w:r>
            <w:r w:rsidR="00C13AB6" w:rsidRPr="007615D8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13AB6" w:rsidRPr="007615D8" w:rsidRDefault="00C13AB6" w:rsidP="00C13AB6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7615D8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Data Already Reported</w:t>
            </w:r>
          </w:p>
        </w:tc>
        <w:tc>
          <w:tcPr>
            <w:tcW w:w="117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13AB6" w:rsidRPr="007615D8" w:rsidRDefault="00C13AB6" w:rsidP="00C13AB6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7615D8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Mandated</w:t>
            </w:r>
          </w:p>
        </w:tc>
      </w:tr>
      <w:tr w:rsidR="00DC1387" w:rsidRPr="007615D8" w:rsidTr="004C3CB6">
        <w:trPr>
          <w:trHeight w:val="147"/>
        </w:trPr>
        <w:tc>
          <w:tcPr>
            <w:tcW w:w="6318" w:type="dxa"/>
            <w:tcBorders>
              <w:bottom w:val="single" w:sz="4" w:space="0" w:color="00267F"/>
            </w:tcBorders>
            <w:vAlign w:val="center"/>
          </w:tcPr>
          <w:p w:rsidR="00DC1387" w:rsidRPr="00A3020B" w:rsidRDefault="00DC1387" w:rsidP="00DC1387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 w:rsidRPr="00A3020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Prophylactic antibiotic received within 1-hour prior to surgical incision </w:t>
            </w:r>
            <w:r w:rsidRPr="00A3020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lastRenderedPageBreak/>
              <w:t>(SCIP-Inf-1a)</w:t>
            </w:r>
          </w:p>
        </w:tc>
        <w:tc>
          <w:tcPr>
            <w:tcW w:w="990" w:type="dxa"/>
            <w:tcBorders>
              <w:bottom w:val="single" w:sz="4" w:space="0" w:color="00267F"/>
            </w:tcBorders>
            <w:vAlign w:val="center"/>
          </w:tcPr>
          <w:p w:rsidR="00DC1387" w:rsidRPr="00A3020B" w:rsidRDefault="00DC1387" w:rsidP="00DC138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A3020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lastRenderedPageBreak/>
              <w:t>SCIP-</w:t>
            </w:r>
            <w:proofErr w:type="spellStart"/>
            <w:r w:rsidRPr="00A3020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Inf</w:t>
            </w:r>
            <w:proofErr w:type="spellEnd"/>
          </w:p>
        </w:tc>
        <w:tc>
          <w:tcPr>
            <w:tcW w:w="720" w:type="dxa"/>
            <w:tcBorders>
              <w:bottom w:val="single" w:sz="4" w:space="0" w:color="00267F"/>
            </w:tcBorders>
            <w:vAlign w:val="center"/>
          </w:tcPr>
          <w:p w:rsidR="00DC1387" w:rsidRPr="00A3020B" w:rsidRDefault="00DC1387" w:rsidP="00DC138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A3020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527</w:t>
            </w:r>
          </w:p>
        </w:tc>
        <w:tc>
          <w:tcPr>
            <w:tcW w:w="1710" w:type="dxa"/>
            <w:tcBorders>
              <w:bottom w:val="single" w:sz="4" w:space="0" w:color="00267F"/>
            </w:tcBorders>
            <w:vAlign w:val="center"/>
          </w:tcPr>
          <w:p w:rsidR="00DC1387" w:rsidRPr="00A3020B" w:rsidRDefault="00DC1387" w:rsidP="00DC138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A3020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CMS/Hospital </w:t>
            </w:r>
            <w:r w:rsidRPr="00A3020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lastRenderedPageBreak/>
              <w:t>Compare</w:t>
            </w:r>
          </w:p>
        </w:tc>
        <w:tc>
          <w:tcPr>
            <w:tcW w:w="1260" w:type="dxa"/>
            <w:vAlign w:val="center"/>
          </w:tcPr>
          <w:p w:rsidR="00DC1387" w:rsidRPr="00A3020B" w:rsidRDefault="00DC1387" w:rsidP="00DC138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A3020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lastRenderedPageBreak/>
              <w:t>P</w:t>
            </w:r>
          </w:p>
        </w:tc>
        <w:tc>
          <w:tcPr>
            <w:tcW w:w="1080" w:type="dxa"/>
            <w:vAlign w:val="center"/>
          </w:tcPr>
          <w:p w:rsidR="00DC1387" w:rsidRPr="00A3020B" w:rsidRDefault="00DC1387" w:rsidP="00DC138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A3020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70" w:type="dxa"/>
            <w:vAlign w:val="center"/>
          </w:tcPr>
          <w:p w:rsidR="00DC1387" w:rsidRPr="00A3020B" w:rsidRDefault="00DC1387" w:rsidP="00DC138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A3020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DC1387" w:rsidRPr="007615D8" w:rsidTr="004C3C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tcW w:w="631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C1387" w:rsidRPr="007B704F" w:rsidRDefault="00DC1387" w:rsidP="00DC1387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B704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lastRenderedPageBreak/>
              <w:t>Prophylactic antibiotic selection for surgical patients (SCIP-Inf-2a)</w:t>
            </w:r>
          </w:p>
        </w:tc>
        <w:tc>
          <w:tcPr>
            <w:tcW w:w="99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C1387" w:rsidRPr="005A03B4" w:rsidRDefault="00DC1387" w:rsidP="00DC138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SCIP-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Inf</w:t>
            </w:r>
            <w:proofErr w:type="spellEnd"/>
          </w:p>
        </w:tc>
        <w:tc>
          <w:tcPr>
            <w:tcW w:w="72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C1387" w:rsidRPr="005A03B4" w:rsidRDefault="00DC1387" w:rsidP="00DC138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528</w:t>
            </w:r>
          </w:p>
        </w:tc>
        <w:tc>
          <w:tcPr>
            <w:tcW w:w="171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C1387" w:rsidRPr="005A03B4" w:rsidRDefault="00DC1387" w:rsidP="00DC138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CMS/Hospital Compare</w:t>
            </w:r>
          </w:p>
        </w:tc>
        <w:tc>
          <w:tcPr>
            <w:tcW w:w="1260" w:type="dxa"/>
            <w:tcBorders>
              <w:left w:val="none" w:sz="0" w:space="0" w:color="auto"/>
              <w:bottom w:val="single" w:sz="4" w:space="0" w:color="00267F"/>
              <w:right w:val="none" w:sz="0" w:space="0" w:color="auto"/>
            </w:tcBorders>
            <w:vAlign w:val="center"/>
          </w:tcPr>
          <w:p w:rsidR="00DC1387" w:rsidRPr="005A03B4" w:rsidRDefault="00DC1387" w:rsidP="00DC138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80" w:type="dxa"/>
            <w:tcBorders>
              <w:left w:val="none" w:sz="0" w:space="0" w:color="auto"/>
              <w:bottom w:val="single" w:sz="4" w:space="0" w:color="00267F"/>
              <w:right w:val="none" w:sz="0" w:space="0" w:color="auto"/>
            </w:tcBorders>
            <w:vAlign w:val="center"/>
          </w:tcPr>
          <w:p w:rsidR="00DC1387" w:rsidRPr="005A03B4" w:rsidRDefault="00DC1387" w:rsidP="00DC138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left w:val="none" w:sz="0" w:space="0" w:color="auto"/>
              <w:bottom w:val="single" w:sz="4" w:space="0" w:color="00267F"/>
              <w:right w:val="none" w:sz="0" w:space="0" w:color="auto"/>
            </w:tcBorders>
            <w:vAlign w:val="center"/>
          </w:tcPr>
          <w:p w:rsidR="00DC1387" w:rsidRPr="005A03B4" w:rsidRDefault="00DC1387" w:rsidP="00DC138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DC1387" w:rsidRPr="007615D8" w:rsidTr="0046321B">
        <w:trPr>
          <w:trHeight w:val="147"/>
        </w:trPr>
        <w:tc>
          <w:tcPr>
            <w:tcW w:w="6318" w:type="dxa"/>
            <w:vAlign w:val="center"/>
          </w:tcPr>
          <w:p w:rsidR="00DC1387" w:rsidRPr="007B704F" w:rsidRDefault="00DC1387" w:rsidP="00DC1387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B704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Prophylactic antibiotics discontinued within 24 hours after surgery end time (SCIP-Inf-3a)</w:t>
            </w:r>
          </w:p>
        </w:tc>
        <w:tc>
          <w:tcPr>
            <w:tcW w:w="990" w:type="dxa"/>
            <w:vAlign w:val="center"/>
          </w:tcPr>
          <w:p w:rsidR="00DC1387" w:rsidRPr="005A03B4" w:rsidRDefault="00DC1387" w:rsidP="00DC138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SCIP-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Inf</w:t>
            </w:r>
            <w:proofErr w:type="spellEnd"/>
          </w:p>
        </w:tc>
        <w:tc>
          <w:tcPr>
            <w:tcW w:w="720" w:type="dxa"/>
            <w:vAlign w:val="center"/>
          </w:tcPr>
          <w:p w:rsidR="00DC1387" w:rsidRPr="005A03B4" w:rsidRDefault="00DC1387" w:rsidP="00DC138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529</w:t>
            </w:r>
          </w:p>
        </w:tc>
        <w:tc>
          <w:tcPr>
            <w:tcW w:w="1710" w:type="dxa"/>
            <w:vAlign w:val="center"/>
          </w:tcPr>
          <w:p w:rsidR="00DC1387" w:rsidRPr="005A03B4" w:rsidRDefault="00DC1387" w:rsidP="00DC138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CMS/Hospital Compare</w:t>
            </w:r>
          </w:p>
        </w:tc>
        <w:tc>
          <w:tcPr>
            <w:tcW w:w="1260" w:type="dxa"/>
            <w:vAlign w:val="center"/>
          </w:tcPr>
          <w:p w:rsidR="00DC1387" w:rsidRPr="005A03B4" w:rsidRDefault="00DC1387" w:rsidP="00DC138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80" w:type="dxa"/>
            <w:vAlign w:val="center"/>
          </w:tcPr>
          <w:p w:rsidR="00DC1387" w:rsidRPr="005A03B4" w:rsidRDefault="00DC1387" w:rsidP="00DC138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70" w:type="dxa"/>
            <w:vAlign w:val="center"/>
          </w:tcPr>
          <w:p w:rsidR="00DC1387" w:rsidRPr="005A03B4" w:rsidRDefault="00DC1387" w:rsidP="00DC138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DC1387" w:rsidRPr="007615D8" w:rsidTr="00463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tcW w:w="631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C1387" w:rsidRPr="007B704F" w:rsidRDefault="00DC1387" w:rsidP="00DC1387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B704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Cardiac Surgery Patients With Controlled Postoperative Blood Glucose (SCIP-Inf-4)</w:t>
            </w:r>
          </w:p>
        </w:tc>
        <w:tc>
          <w:tcPr>
            <w:tcW w:w="99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C1387" w:rsidRDefault="00DC1387" w:rsidP="00DC138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SCIP-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Inf</w:t>
            </w:r>
            <w:proofErr w:type="spellEnd"/>
          </w:p>
        </w:tc>
        <w:tc>
          <w:tcPr>
            <w:tcW w:w="72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C1387" w:rsidRPr="005A03B4" w:rsidRDefault="00DC1387" w:rsidP="00DC138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1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C1387" w:rsidRPr="005A03B4" w:rsidRDefault="00DC1387" w:rsidP="00DC138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CMS/Hospital Compare</w:t>
            </w:r>
          </w:p>
        </w:tc>
        <w:tc>
          <w:tcPr>
            <w:tcW w:w="126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C1387" w:rsidRPr="001B12D2" w:rsidRDefault="00DC1387" w:rsidP="00DC138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B12D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8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C1387" w:rsidRPr="005A03B4" w:rsidRDefault="00DC1387" w:rsidP="00DC138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C1387" w:rsidRPr="005A03B4" w:rsidRDefault="00DC1387" w:rsidP="00DC138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DC1387" w:rsidRPr="007615D8" w:rsidTr="0046321B">
        <w:trPr>
          <w:trHeight w:val="147"/>
        </w:trPr>
        <w:tc>
          <w:tcPr>
            <w:tcW w:w="6318" w:type="dxa"/>
            <w:vAlign w:val="center"/>
          </w:tcPr>
          <w:p w:rsidR="00DC1387" w:rsidRPr="007B704F" w:rsidRDefault="00DC1387" w:rsidP="00DC1387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B704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Urinary Catheter Removed on Postoperative Day 1 (POD 1) or Postoperative Day 2 (POD 2) with day of surgery being day zero (SCIP-Inf-9)</w:t>
            </w:r>
          </w:p>
        </w:tc>
        <w:tc>
          <w:tcPr>
            <w:tcW w:w="990" w:type="dxa"/>
            <w:vAlign w:val="center"/>
          </w:tcPr>
          <w:p w:rsidR="00DC1387" w:rsidRDefault="00DC1387" w:rsidP="00DC138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SCIP-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Inf</w:t>
            </w:r>
            <w:proofErr w:type="spellEnd"/>
          </w:p>
        </w:tc>
        <w:tc>
          <w:tcPr>
            <w:tcW w:w="720" w:type="dxa"/>
            <w:vAlign w:val="center"/>
          </w:tcPr>
          <w:p w:rsidR="00DC1387" w:rsidRPr="005A03B4" w:rsidRDefault="00DC1387" w:rsidP="00DC138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453</w:t>
            </w:r>
          </w:p>
        </w:tc>
        <w:tc>
          <w:tcPr>
            <w:tcW w:w="1710" w:type="dxa"/>
            <w:vAlign w:val="center"/>
          </w:tcPr>
          <w:p w:rsidR="00DC1387" w:rsidRPr="005A03B4" w:rsidRDefault="00DC1387" w:rsidP="00DC138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CMS/Hospital Compare</w:t>
            </w:r>
          </w:p>
        </w:tc>
        <w:tc>
          <w:tcPr>
            <w:tcW w:w="1260" w:type="dxa"/>
            <w:vAlign w:val="center"/>
          </w:tcPr>
          <w:p w:rsidR="00DC1387" w:rsidRPr="001B12D2" w:rsidRDefault="00DC1387" w:rsidP="00DC138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B12D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80" w:type="dxa"/>
            <w:vAlign w:val="center"/>
          </w:tcPr>
          <w:p w:rsidR="00DC1387" w:rsidRPr="005A03B4" w:rsidRDefault="00DC1387" w:rsidP="00DC138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70" w:type="dxa"/>
            <w:vAlign w:val="center"/>
          </w:tcPr>
          <w:p w:rsidR="00DC1387" w:rsidRPr="005A03B4" w:rsidRDefault="00DC1387" w:rsidP="00DC138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DC1387" w:rsidRPr="007615D8" w:rsidTr="00463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tcW w:w="631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C1387" w:rsidRPr="007B704F" w:rsidRDefault="00DC1387" w:rsidP="00DC1387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B704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Surgery Patients with Perioperative Temperature Management (SCIP-Inf-10)</w:t>
            </w:r>
          </w:p>
        </w:tc>
        <w:tc>
          <w:tcPr>
            <w:tcW w:w="99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C1387" w:rsidRPr="005A03B4" w:rsidRDefault="00DC1387" w:rsidP="00DC138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SCIP-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Inf</w:t>
            </w:r>
            <w:proofErr w:type="spellEnd"/>
          </w:p>
        </w:tc>
        <w:tc>
          <w:tcPr>
            <w:tcW w:w="72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C1387" w:rsidRPr="005A03B4" w:rsidRDefault="00DC1387" w:rsidP="00DC138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452</w:t>
            </w:r>
          </w:p>
        </w:tc>
        <w:tc>
          <w:tcPr>
            <w:tcW w:w="171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C1387" w:rsidRPr="005A03B4" w:rsidRDefault="00DC1387" w:rsidP="00DC138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CMS/Hospital Compare</w:t>
            </w:r>
          </w:p>
        </w:tc>
        <w:tc>
          <w:tcPr>
            <w:tcW w:w="126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C1387" w:rsidRPr="001B12D2" w:rsidRDefault="00DC1387" w:rsidP="00DC138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B12D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8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C1387" w:rsidRPr="005A03B4" w:rsidRDefault="00DC1387" w:rsidP="00DC138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C1387" w:rsidRPr="005A03B4" w:rsidRDefault="00DC1387" w:rsidP="00DC138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DC1387" w:rsidRPr="007615D8" w:rsidTr="0046321B">
        <w:trPr>
          <w:trHeight w:val="147"/>
        </w:trPr>
        <w:tc>
          <w:tcPr>
            <w:tcW w:w="6318" w:type="dxa"/>
            <w:vAlign w:val="center"/>
          </w:tcPr>
          <w:p w:rsidR="00DC1387" w:rsidRPr="007B704F" w:rsidRDefault="00DC1387" w:rsidP="00DC1387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B704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Surgery patients with recommended venous thromboembolism prophylaxis ordered (SCIP-VTE-1)</w:t>
            </w:r>
          </w:p>
        </w:tc>
        <w:tc>
          <w:tcPr>
            <w:tcW w:w="990" w:type="dxa"/>
            <w:vAlign w:val="center"/>
          </w:tcPr>
          <w:p w:rsidR="00DC1387" w:rsidRPr="005A03B4" w:rsidRDefault="00DC1387" w:rsidP="00DC138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SCIP-VTE</w:t>
            </w:r>
          </w:p>
        </w:tc>
        <w:tc>
          <w:tcPr>
            <w:tcW w:w="720" w:type="dxa"/>
            <w:vAlign w:val="center"/>
          </w:tcPr>
          <w:p w:rsidR="00DC1387" w:rsidRPr="005A03B4" w:rsidRDefault="00DC1387" w:rsidP="00DC138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DC1387" w:rsidRPr="005A03B4" w:rsidRDefault="00DC1387" w:rsidP="00DC138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CMS/Hospital Compare</w:t>
            </w:r>
          </w:p>
        </w:tc>
        <w:tc>
          <w:tcPr>
            <w:tcW w:w="1260" w:type="dxa"/>
            <w:vAlign w:val="center"/>
          </w:tcPr>
          <w:p w:rsidR="00DC1387" w:rsidRPr="005A03B4" w:rsidRDefault="00DC1387" w:rsidP="00DC138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80" w:type="dxa"/>
            <w:vAlign w:val="center"/>
          </w:tcPr>
          <w:p w:rsidR="00DC1387" w:rsidRPr="005A03B4" w:rsidRDefault="00DC1387" w:rsidP="00DC138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70" w:type="dxa"/>
            <w:vAlign w:val="center"/>
          </w:tcPr>
          <w:p w:rsidR="00DC1387" w:rsidRPr="005A03B4" w:rsidRDefault="00DC1387" w:rsidP="00DC138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DC1387" w:rsidRPr="007615D8" w:rsidTr="00463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tcW w:w="631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C1387" w:rsidRPr="007B704F" w:rsidRDefault="00DC1387" w:rsidP="00DC1387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B704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Surgery patients who received appropriate venous thromboembolism prophylaxis within 24 hours prior to surgery to 24 hours after surgery (SCIP-VTE-2)</w:t>
            </w:r>
          </w:p>
        </w:tc>
        <w:tc>
          <w:tcPr>
            <w:tcW w:w="99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C1387" w:rsidRPr="005A03B4" w:rsidRDefault="00DC1387" w:rsidP="00DC138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SCIP-VTE</w:t>
            </w:r>
          </w:p>
        </w:tc>
        <w:tc>
          <w:tcPr>
            <w:tcW w:w="72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C1387" w:rsidRPr="005A03B4" w:rsidRDefault="00DC1387" w:rsidP="00DC138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171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C1387" w:rsidRPr="005A03B4" w:rsidRDefault="00DC1387" w:rsidP="00DC138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CMS/Hospital Compare</w:t>
            </w:r>
          </w:p>
        </w:tc>
        <w:tc>
          <w:tcPr>
            <w:tcW w:w="126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C1387" w:rsidRPr="005A03B4" w:rsidRDefault="00DC1387" w:rsidP="00DC138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8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C1387" w:rsidRPr="005A03B4" w:rsidRDefault="00DC1387" w:rsidP="00DC138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C1387" w:rsidRPr="005A03B4" w:rsidRDefault="00DC1387" w:rsidP="00DC138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DC1387" w:rsidRPr="007615D8" w:rsidTr="0046321B">
        <w:trPr>
          <w:trHeight w:val="147"/>
        </w:trPr>
        <w:tc>
          <w:tcPr>
            <w:tcW w:w="6318" w:type="dxa"/>
            <w:vAlign w:val="center"/>
          </w:tcPr>
          <w:p w:rsidR="00DC1387" w:rsidRPr="007B704F" w:rsidRDefault="00DC1387" w:rsidP="00DC1387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 w:rsidRPr="007B704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Surgery Patients on Beta-Blocker Therapy Prior to Arrival Who received a Beta-Blocker During the Perioperative Period (SCIP-Card-2)</w:t>
            </w:r>
          </w:p>
        </w:tc>
        <w:tc>
          <w:tcPr>
            <w:tcW w:w="990" w:type="dxa"/>
            <w:vAlign w:val="center"/>
          </w:tcPr>
          <w:p w:rsidR="00DC1387" w:rsidRPr="00F02111" w:rsidRDefault="00DC1387" w:rsidP="00DC138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021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SCIP-Card</w:t>
            </w:r>
          </w:p>
        </w:tc>
        <w:tc>
          <w:tcPr>
            <w:tcW w:w="720" w:type="dxa"/>
            <w:vAlign w:val="center"/>
          </w:tcPr>
          <w:p w:rsidR="00DC1387" w:rsidRPr="00F02111" w:rsidRDefault="00DC1387" w:rsidP="00DC138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021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1710" w:type="dxa"/>
            <w:vAlign w:val="center"/>
          </w:tcPr>
          <w:p w:rsidR="00DC1387" w:rsidRPr="00F02111" w:rsidRDefault="00DC1387" w:rsidP="00DC138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021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CMS/Hospital Compare</w:t>
            </w:r>
          </w:p>
        </w:tc>
        <w:tc>
          <w:tcPr>
            <w:tcW w:w="1260" w:type="dxa"/>
            <w:vAlign w:val="center"/>
          </w:tcPr>
          <w:p w:rsidR="00DC1387" w:rsidRPr="00F02111" w:rsidRDefault="00DC1387" w:rsidP="00DC138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021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80" w:type="dxa"/>
            <w:vAlign w:val="center"/>
          </w:tcPr>
          <w:p w:rsidR="00DC1387" w:rsidRPr="00F02111" w:rsidRDefault="00DC1387" w:rsidP="00DC138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021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70" w:type="dxa"/>
            <w:vAlign w:val="center"/>
          </w:tcPr>
          <w:p w:rsidR="00DC1387" w:rsidRPr="00F02111" w:rsidRDefault="00DC1387" w:rsidP="00DC138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021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4C3CB6" w:rsidRPr="007615D8" w:rsidTr="004C3C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tcW w:w="6318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DC1387" w:rsidRPr="007B704F" w:rsidRDefault="00DC1387" w:rsidP="00A21453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 w:rsidRPr="007B704F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Plan All-Cause Readmission (NCQA)</w:t>
            </w:r>
          </w:p>
        </w:tc>
        <w:tc>
          <w:tcPr>
            <w:tcW w:w="99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DC1387" w:rsidRPr="007615D8" w:rsidRDefault="00DC1387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HEDIS</w:t>
            </w:r>
          </w:p>
        </w:tc>
        <w:tc>
          <w:tcPr>
            <w:tcW w:w="72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DC1387" w:rsidRPr="007615D8" w:rsidRDefault="00DC1387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1768</w:t>
            </w:r>
          </w:p>
        </w:tc>
        <w:tc>
          <w:tcPr>
            <w:tcW w:w="171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DC1387" w:rsidRPr="00C13AB6" w:rsidRDefault="00DC1387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3AB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Claims &amp; clinical records</w:t>
            </w:r>
          </w:p>
        </w:tc>
        <w:tc>
          <w:tcPr>
            <w:tcW w:w="126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DC1387" w:rsidRPr="00C13AB6" w:rsidRDefault="00DC1387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</w:t>
            </w:r>
          </w:p>
        </w:tc>
        <w:tc>
          <w:tcPr>
            <w:tcW w:w="108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DC1387" w:rsidRPr="00C13AB6" w:rsidRDefault="00DC1387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DC1387" w:rsidRPr="00C13AB6" w:rsidRDefault="00DC1387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3AB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A3020B" w:rsidRPr="007615D8" w:rsidTr="0046321B">
        <w:trPr>
          <w:trHeight w:val="147"/>
        </w:trPr>
        <w:tc>
          <w:tcPr>
            <w:tcW w:w="6318" w:type="dxa"/>
            <w:vAlign w:val="center"/>
          </w:tcPr>
          <w:p w:rsidR="00A3020B" w:rsidRPr="007B704F" w:rsidRDefault="00A3020B" w:rsidP="00DB0DB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B704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Relievers for inpatient asthma (CAC 1)</w:t>
            </w:r>
          </w:p>
        </w:tc>
        <w:tc>
          <w:tcPr>
            <w:tcW w:w="990" w:type="dxa"/>
            <w:vAlign w:val="center"/>
          </w:tcPr>
          <w:p w:rsidR="00A3020B" w:rsidRPr="005A03B4" w:rsidRDefault="00A3020B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CAC</w:t>
            </w:r>
          </w:p>
        </w:tc>
        <w:tc>
          <w:tcPr>
            <w:tcW w:w="720" w:type="dxa"/>
          </w:tcPr>
          <w:p w:rsidR="00A3020B" w:rsidRPr="005A03B4" w:rsidRDefault="00A3020B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1710" w:type="dxa"/>
          </w:tcPr>
          <w:p w:rsidR="00A3020B" w:rsidRPr="005A03B4" w:rsidRDefault="00557C47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021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CMS/Hospital Compare</w:t>
            </w:r>
          </w:p>
        </w:tc>
        <w:tc>
          <w:tcPr>
            <w:tcW w:w="1260" w:type="dxa"/>
            <w:vAlign w:val="center"/>
          </w:tcPr>
          <w:p w:rsidR="00A3020B" w:rsidRPr="005A03B4" w:rsidRDefault="00A3020B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80" w:type="dxa"/>
            <w:vAlign w:val="center"/>
          </w:tcPr>
          <w:p w:rsidR="00A3020B" w:rsidRPr="005A03B4" w:rsidRDefault="00A3020B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A3020B" w:rsidRPr="005A03B4" w:rsidRDefault="00A3020B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A3020B" w:rsidRPr="007615D8" w:rsidTr="004C3C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tcW w:w="6318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A3020B" w:rsidRPr="007B704F" w:rsidRDefault="00A3020B" w:rsidP="00DB0DB1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 w:rsidRPr="007B704F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Systemic corticosteroids for inpatient asthma (CAC 2)</w:t>
            </w:r>
          </w:p>
        </w:tc>
        <w:tc>
          <w:tcPr>
            <w:tcW w:w="99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A3020B" w:rsidRPr="005A03B4" w:rsidRDefault="00A3020B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CAC</w:t>
            </w:r>
          </w:p>
        </w:tc>
        <w:tc>
          <w:tcPr>
            <w:tcW w:w="720" w:type="dxa"/>
            <w:tcBorders>
              <w:left w:val="single" w:sz="4" w:space="0" w:color="00267F"/>
              <w:right w:val="single" w:sz="4" w:space="0" w:color="00267F"/>
            </w:tcBorders>
          </w:tcPr>
          <w:p w:rsidR="00A3020B" w:rsidRPr="005A03B4" w:rsidRDefault="00A3020B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710" w:type="dxa"/>
            <w:tcBorders>
              <w:left w:val="single" w:sz="4" w:space="0" w:color="00267F"/>
              <w:right w:val="single" w:sz="4" w:space="0" w:color="00267F"/>
            </w:tcBorders>
          </w:tcPr>
          <w:p w:rsidR="00A3020B" w:rsidRPr="005A03B4" w:rsidRDefault="00557C47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021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CMS/Hospital Compare</w:t>
            </w:r>
          </w:p>
        </w:tc>
        <w:tc>
          <w:tcPr>
            <w:tcW w:w="126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A3020B" w:rsidRPr="005A03B4" w:rsidRDefault="00A3020B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8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A3020B" w:rsidRPr="005A03B4" w:rsidRDefault="00A3020B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A3020B" w:rsidRPr="005A03B4" w:rsidRDefault="00A3020B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A3020B" w:rsidRPr="007615D8" w:rsidTr="0046321B">
        <w:trPr>
          <w:trHeight w:val="147"/>
        </w:trPr>
        <w:tc>
          <w:tcPr>
            <w:tcW w:w="6318" w:type="dxa"/>
            <w:vAlign w:val="center"/>
          </w:tcPr>
          <w:p w:rsidR="00A3020B" w:rsidRPr="007B704F" w:rsidRDefault="00A3020B" w:rsidP="00A21453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 w:rsidRPr="007B704F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Home Management Plan of Care Document Given to Patient/Caregiver (CAC 3)</w:t>
            </w:r>
          </w:p>
        </w:tc>
        <w:tc>
          <w:tcPr>
            <w:tcW w:w="990" w:type="dxa"/>
            <w:vAlign w:val="center"/>
          </w:tcPr>
          <w:p w:rsidR="00A3020B" w:rsidRPr="007615D8" w:rsidRDefault="00A3020B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CAC</w:t>
            </w:r>
          </w:p>
        </w:tc>
        <w:tc>
          <w:tcPr>
            <w:tcW w:w="720" w:type="dxa"/>
            <w:vAlign w:val="center"/>
          </w:tcPr>
          <w:p w:rsidR="00A3020B" w:rsidRPr="007615D8" w:rsidRDefault="00A3020B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A3020B" w:rsidRPr="007615D8" w:rsidRDefault="00557C47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021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CMS/Hospital Compare</w:t>
            </w:r>
          </w:p>
        </w:tc>
        <w:tc>
          <w:tcPr>
            <w:tcW w:w="1260" w:type="dxa"/>
            <w:vAlign w:val="center"/>
          </w:tcPr>
          <w:p w:rsidR="00A3020B" w:rsidRPr="007615D8" w:rsidRDefault="00A3020B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80" w:type="dxa"/>
            <w:vAlign w:val="center"/>
          </w:tcPr>
          <w:p w:rsidR="00A3020B" w:rsidRPr="007615D8" w:rsidRDefault="00A3020B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A3020B" w:rsidRPr="007615D8" w:rsidRDefault="00A3020B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A3020B" w:rsidRPr="007615D8" w:rsidTr="004C3C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6318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A3020B" w:rsidRPr="007B704F" w:rsidRDefault="00A3020B" w:rsidP="00A21453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 w:rsidRPr="007B704F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Hospital-Wide All-Cause Unplanned Readmission Measure (Yale/CMS)</w:t>
            </w:r>
          </w:p>
        </w:tc>
        <w:tc>
          <w:tcPr>
            <w:tcW w:w="99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A3020B" w:rsidRPr="007615D8" w:rsidRDefault="00A3020B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A3020B" w:rsidRPr="007615D8" w:rsidRDefault="00A3020B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1789</w:t>
            </w:r>
          </w:p>
        </w:tc>
        <w:tc>
          <w:tcPr>
            <w:tcW w:w="171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A3020B" w:rsidRPr="007615D8" w:rsidRDefault="00A3020B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HDD</w:t>
            </w:r>
          </w:p>
        </w:tc>
        <w:tc>
          <w:tcPr>
            <w:tcW w:w="126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A3020B" w:rsidRPr="007615D8" w:rsidRDefault="00A3020B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</w:t>
            </w:r>
          </w:p>
        </w:tc>
        <w:tc>
          <w:tcPr>
            <w:tcW w:w="108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A3020B" w:rsidRPr="007615D8" w:rsidRDefault="00A3020B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A3020B" w:rsidRPr="007615D8" w:rsidRDefault="00A3020B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A3020B" w:rsidRPr="007615D8" w:rsidTr="0046321B">
        <w:trPr>
          <w:trHeight w:val="70"/>
        </w:trPr>
        <w:tc>
          <w:tcPr>
            <w:tcW w:w="6318" w:type="dxa"/>
            <w:vAlign w:val="center"/>
          </w:tcPr>
          <w:p w:rsidR="00A3020B" w:rsidRPr="007B704F" w:rsidRDefault="00A3020B" w:rsidP="00A21453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 w:rsidRPr="007B704F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Timely transmission of transition record (CCM 3)</w:t>
            </w:r>
          </w:p>
        </w:tc>
        <w:tc>
          <w:tcPr>
            <w:tcW w:w="990" w:type="dxa"/>
            <w:vAlign w:val="center"/>
          </w:tcPr>
          <w:p w:rsidR="00A3020B" w:rsidRPr="007615D8" w:rsidRDefault="00A3020B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CCM</w:t>
            </w:r>
          </w:p>
        </w:tc>
        <w:tc>
          <w:tcPr>
            <w:tcW w:w="720" w:type="dxa"/>
            <w:vAlign w:val="center"/>
          </w:tcPr>
          <w:p w:rsidR="00A3020B" w:rsidRDefault="00A3020B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A3020B" w:rsidRDefault="00A3020B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Clinical records</w:t>
            </w:r>
          </w:p>
        </w:tc>
        <w:tc>
          <w:tcPr>
            <w:tcW w:w="1260" w:type="dxa"/>
            <w:vAlign w:val="center"/>
          </w:tcPr>
          <w:p w:rsidR="00A3020B" w:rsidRDefault="00A3020B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80" w:type="dxa"/>
            <w:vAlign w:val="center"/>
          </w:tcPr>
          <w:p w:rsidR="00A3020B" w:rsidRPr="007615D8" w:rsidRDefault="00A3020B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A3020B" w:rsidRPr="007615D8" w:rsidRDefault="00A3020B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A3020B" w:rsidRPr="007615D8" w:rsidTr="004C3C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6318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A3020B" w:rsidRPr="007B704F" w:rsidRDefault="00A3020B" w:rsidP="00A2145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B704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Detailed Discharge Instructions (HF 1)</w:t>
            </w:r>
          </w:p>
        </w:tc>
        <w:tc>
          <w:tcPr>
            <w:tcW w:w="99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A3020B" w:rsidRDefault="00A3020B" w:rsidP="00A21453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HF</w:t>
            </w:r>
          </w:p>
        </w:tc>
        <w:tc>
          <w:tcPr>
            <w:tcW w:w="72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A3020B" w:rsidRPr="005A03B4" w:rsidRDefault="00A3020B" w:rsidP="00A21453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A3020B" w:rsidRPr="005A03B4" w:rsidRDefault="00A3020B" w:rsidP="00A21453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CMS/Hospital Compare</w:t>
            </w:r>
          </w:p>
        </w:tc>
        <w:tc>
          <w:tcPr>
            <w:tcW w:w="126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A3020B" w:rsidRPr="005A03B4" w:rsidRDefault="00A3020B" w:rsidP="00A21453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8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A3020B" w:rsidRPr="005A03B4" w:rsidRDefault="00A3020B" w:rsidP="00A21453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A3020B" w:rsidRPr="005A03B4" w:rsidRDefault="00A3020B" w:rsidP="00A21453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A3020B" w:rsidRPr="007615D8" w:rsidTr="0046321B">
        <w:trPr>
          <w:trHeight w:val="70"/>
        </w:trPr>
        <w:tc>
          <w:tcPr>
            <w:tcW w:w="6318" w:type="dxa"/>
            <w:vAlign w:val="center"/>
          </w:tcPr>
          <w:p w:rsidR="00A3020B" w:rsidRPr="007B704F" w:rsidRDefault="00A3020B" w:rsidP="00DB0DB1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7B704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Evaluation of Left Ventricular Systolic (LVS) Function (HF 2)</w:t>
            </w:r>
          </w:p>
        </w:tc>
        <w:tc>
          <w:tcPr>
            <w:tcW w:w="990" w:type="dxa"/>
            <w:vAlign w:val="center"/>
          </w:tcPr>
          <w:p w:rsidR="00A3020B" w:rsidRPr="005A03B4" w:rsidRDefault="00A3020B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A03B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HF</w:t>
            </w:r>
          </w:p>
        </w:tc>
        <w:tc>
          <w:tcPr>
            <w:tcW w:w="720" w:type="dxa"/>
            <w:vAlign w:val="center"/>
          </w:tcPr>
          <w:p w:rsidR="00A3020B" w:rsidRPr="005A03B4" w:rsidRDefault="00A3020B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710" w:type="dxa"/>
            <w:vAlign w:val="center"/>
          </w:tcPr>
          <w:p w:rsidR="00A3020B" w:rsidRPr="005A03B4" w:rsidRDefault="00A3020B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CMS/Hospital Compare</w:t>
            </w:r>
          </w:p>
        </w:tc>
        <w:tc>
          <w:tcPr>
            <w:tcW w:w="1260" w:type="dxa"/>
            <w:vAlign w:val="center"/>
          </w:tcPr>
          <w:p w:rsidR="00A3020B" w:rsidRPr="005A03B4" w:rsidRDefault="00A3020B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80" w:type="dxa"/>
            <w:vAlign w:val="center"/>
          </w:tcPr>
          <w:p w:rsidR="00A3020B" w:rsidRPr="005A03B4" w:rsidRDefault="00A3020B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70" w:type="dxa"/>
            <w:vAlign w:val="center"/>
          </w:tcPr>
          <w:p w:rsidR="00A3020B" w:rsidRPr="005A03B4" w:rsidRDefault="00A3020B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46321B" w:rsidRPr="007615D8" w:rsidTr="004C3C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6318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A3020B" w:rsidRPr="007B704F" w:rsidRDefault="00A3020B" w:rsidP="00DB0DB1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7B704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Angiotensin converting enzyme inhibitor (ACEI) or angiotensin receptor blocker (ARB) for left ventricular 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systolic dysfunction (LVSD) (HF </w:t>
            </w:r>
            <w:r w:rsidRPr="007B704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3)</w:t>
            </w:r>
          </w:p>
        </w:tc>
        <w:tc>
          <w:tcPr>
            <w:tcW w:w="99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A3020B" w:rsidRPr="005A03B4" w:rsidRDefault="00A3020B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HF</w:t>
            </w:r>
          </w:p>
        </w:tc>
        <w:tc>
          <w:tcPr>
            <w:tcW w:w="72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A3020B" w:rsidRPr="005A03B4" w:rsidRDefault="00A3020B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171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A3020B" w:rsidRPr="005A03B4" w:rsidRDefault="00A3020B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CMS/Hospital Compare</w:t>
            </w:r>
          </w:p>
        </w:tc>
        <w:tc>
          <w:tcPr>
            <w:tcW w:w="126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A3020B" w:rsidRPr="005A03B4" w:rsidRDefault="00A3020B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8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A3020B" w:rsidRPr="005A03B4" w:rsidRDefault="00A3020B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A3020B" w:rsidRPr="005A03B4" w:rsidRDefault="00A3020B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4C3CB6" w:rsidRPr="007615D8" w:rsidTr="0046321B">
        <w:trPr>
          <w:trHeight w:val="70"/>
        </w:trPr>
        <w:tc>
          <w:tcPr>
            <w:tcW w:w="6318" w:type="dxa"/>
            <w:vAlign w:val="center"/>
          </w:tcPr>
          <w:p w:rsidR="00A3020B" w:rsidRPr="007B704F" w:rsidRDefault="00A3020B" w:rsidP="00DC1387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B704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Blood cultures performed in the emergency department prior to initial antibiotic received in hospital (PN 3b)</w:t>
            </w:r>
          </w:p>
        </w:tc>
        <w:tc>
          <w:tcPr>
            <w:tcW w:w="990" w:type="dxa"/>
            <w:vAlign w:val="center"/>
          </w:tcPr>
          <w:p w:rsidR="00A3020B" w:rsidRPr="005A03B4" w:rsidRDefault="00A3020B" w:rsidP="00DC138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PN</w:t>
            </w:r>
          </w:p>
        </w:tc>
        <w:tc>
          <w:tcPr>
            <w:tcW w:w="720" w:type="dxa"/>
            <w:vAlign w:val="center"/>
          </w:tcPr>
          <w:p w:rsidR="00A3020B" w:rsidRPr="005A03B4" w:rsidRDefault="00A3020B" w:rsidP="00DC138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A3020B" w:rsidRPr="005A03B4" w:rsidRDefault="00A3020B" w:rsidP="00DC138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CMS/Hospital Compare</w:t>
            </w:r>
          </w:p>
        </w:tc>
        <w:tc>
          <w:tcPr>
            <w:tcW w:w="1260" w:type="dxa"/>
            <w:vAlign w:val="center"/>
          </w:tcPr>
          <w:p w:rsidR="00A3020B" w:rsidRPr="005A03B4" w:rsidRDefault="00A3020B" w:rsidP="00DC138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80" w:type="dxa"/>
            <w:vAlign w:val="center"/>
          </w:tcPr>
          <w:p w:rsidR="00A3020B" w:rsidRPr="005A03B4" w:rsidRDefault="00A3020B" w:rsidP="00DC138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70" w:type="dxa"/>
            <w:vAlign w:val="center"/>
          </w:tcPr>
          <w:p w:rsidR="00A3020B" w:rsidRPr="005A03B4" w:rsidRDefault="00A3020B" w:rsidP="00DC138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4C3CB6" w:rsidRPr="00C13AB6" w:rsidTr="00294C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6318" w:type="dxa"/>
            <w:tcBorders>
              <w:left w:val="single" w:sz="4" w:space="0" w:color="00267F"/>
              <w:bottom w:val="single" w:sz="4" w:space="0" w:color="00267F"/>
              <w:right w:val="single" w:sz="4" w:space="0" w:color="00267F"/>
            </w:tcBorders>
            <w:vAlign w:val="center"/>
          </w:tcPr>
          <w:p w:rsidR="00A3020B" w:rsidRPr="007B704F" w:rsidRDefault="00A3020B" w:rsidP="00DC1387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7B704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Initial antibiotic selection for community-acquired pneumonia (CAP) in </w:t>
            </w:r>
            <w:proofErr w:type="spellStart"/>
            <w:r w:rsidRPr="007B704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lastRenderedPageBreak/>
              <w:t>immunocompetent</w:t>
            </w:r>
            <w:proofErr w:type="spellEnd"/>
            <w:r w:rsidRPr="007B704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patients (PN 6)</w:t>
            </w:r>
          </w:p>
        </w:tc>
        <w:tc>
          <w:tcPr>
            <w:tcW w:w="990" w:type="dxa"/>
            <w:tcBorders>
              <w:left w:val="single" w:sz="4" w:space="0" w:color="00267F"/>
              <w:bottom w:val="single" w:sz="4" w:space="0" w:color="00267F"/>
              <w:right w:val="single" w:sz="4" w:space="0" w:color="00267F"/>
            </w:tcBorders>
            <w:vAlign w:val="center"/>
          </w:tcPr>
          <w:p w:rsidR="00A3020B" w:rsidRPr="005A03B4" w:rsidRDefault="00A3020B" w:rsidP="00DC138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lastRenderedPageBreak/>
              <w:t>PN</w:t>
            </w:r>
          </w:p>
        </w:tc>
        <w:tc>
          <w:tcPr>
            <w:tcW w:w="720" w:type="dxa"/>
            <w:tcBorders>
              <w:left w:val="single" w:sz="4" w:space="0" w:color="00267F"/>
              <w:bottom w:val="single" w:sz="4" w:space="0" w:color="00267F"/>
              <w:right w:val="single" w:sz="4" w:space="0" w:color="00267F"/>
            </w:tcBorders>
            <w:vAlign w:val="center"/>
          </w:tcPr>
          <w:p w:rsidR="00A3020B" w:rsidRPr="005A03B4" w:rsidRDefault="00A3020B" w:rsidP="00DC138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1710" w:type="dxa"/>
            <w:tcBorders>
              <w:left w:val="single" w:sz="4" w:space="0" w:color="00267F"/>
              <w:bottom w:val="single" w:sz="4" w:space="0" w:color="00267F"/>
              <w:right w:val="single" w:sz="4" w:space="0" w:color="00267F"/>
            </w:tcBorders>
            <w:vAlign w:val="center"/>
          </w:tcPr>
          <w:p w:rsidR="00A3020B" w:rsidRPr="005A03B4" w:rsidRDefault="00A3020B" w:rsidP="00DC138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CMS/Hospital 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lastRenderedPageBreak/>
              <w:t>Compare</w:t>
            </w:r>
          </w:p>
        </w:tc>
        <w:tc>
          <w:tcPr>
            <w:tcW w:w="1260" w:type="dxa"/>
            <w:tcBorders>
              <w:left w:val="single" w:sz="4" w:space="0" w:color="00267F"/>
              <w:bottom w:val="single" w:sz="4" w:space="0" w:color="00267F"/>
              <w:right w:val="single" w:sz="4" w:space="0" w:color="00267F"/>
            </w:tcBorders>
            <w:vAlign w:val="center"/>
          </w:tcPr>
          <w:p w:rsidR="00A3020B" w:rsidRPr="005A03B4" w:rsidRDefault="00A3020B" w:rsidP="00DC138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lastRenderedPageBreak/>
              <w:t>P</w:t>
            </w:r>
          </w:p>
        </w:tc>
        <w:tc>
          <w:tcPr>
            <w:tcW w:w="1080" w:type="dxa"/>
            <w:tcBorders>
              <w:left w:val="single" w:sz="4" w:space="0" w:color="00267F"/>
              <w:bottom w:val="single" w:sz="4" w:space="0" w:color="00267F"/>
              <w:right w:val="single" w:sz="4" w:space="0" w:color="00267F"/>
            </w:tcBorders>
            <w:vAlign w:val="center"/>
          </w:tcPr>
          <w:p w:rsidR="00A3020B" w:rsidRPr="005A03B4" w:rsidRDefault="00A3020B" w:rsidP="00DC138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left w:val="single" w:sz="4" w:space="0" w:color="00267F"/>
              <w:bottom w:val="single" w:sz="4" w:space="0" w:color="00267F"/>
              <w:right w:val="single" w:sz="4" w:space="0" w:color="00267F"/>
            </w:tcBorders>
            <w:vAlign w:val="center"/>
          </w:tcPr>
          <w:p w:rsidR="00A3020B" w:rsidRPr="005A03B4" w:rsidRDefault="00A3020B" w:rsidP="00DC138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294C90" w:rsidRPr="00C13AB6" w:rsidTr="00FF2BE4">
        <w:trPr>
          <w:trHeight w:val="70"/>
        </w:trPr>
        <w:tc>
          <w:tcPr>
            <w:tcW w:w="6318" w:type="dxa"/>
            <w:tcBorders>
              <w:bottom w:val="single" w:sz="4" w:space="0" w:color="00267F"/>
            </w:tcBorders>
            <w:vAlign w:val="center"/>
          </w:tcPr>
          <w:p w:rsidR="00294C90" w:rsidRPr="00294C90" w:rsidRDefault="00294C90" w:rsidP="00DB0DB1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294C90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lastRenderedPageBreak/>
              <w:t>Measure/Tool Name</w:t>
            </w:r>
          </w:p>
        </w:tc>
        <w:tc>
          <w:tcPr>
            <w:tcW w:w="990" w:type="dxa"/>
            <w:tcBorders>
              <w:bottom w:val="single" w:sz="4" w:space="0" w:color="00267F"/>
            </w:tcBorders>
            <w:vAlign w:val="center"/>
          </w:tcPr>
          <w:p w:rsidR="00294C90" w:rsidRPr="005A03B4" w:rsidRDefault="00294C90" w:rsidP="00DB0DB1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  <w:p w:rsidR="00294C90" w:rsidRPr="005A03B4" w:rsidRDefault="00294C90" w:rsidP="00DB0DB1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5A03B4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Set</w:t>
            </w:r>
          </w:p>
          <w:p w:rsidR="00294C90" w:rsidRPr="005A03B4" w:rsidRDefault="00294C90" w:rsidP="00DB0DB1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00267F"/>
            </w:tcBorders>
            <w:vAlign w:val="center"/>
          </w:tcPr>
          <w:p w:rsidR="00294C90" w:rsidRPr="005A03B4" w:rsidRDefault="00294C90" w:rsidP="00DB0DB1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5A03B4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NQF #</w:t>
            </w:r>
          </w:p>
        </w:tc>
        <w:tc>
          <w:tcPr>
            <w:tcW w:w="1710" w:type="dxa"/>
            <w:tcBorders>
              <w:bottom w:val="single" w:sz="4" w:space="0" w:color="00267F"/>
            </w:tcBorders>
            <w:vAlign w:val="center"/>
          </w:tcPr>
          <w:p w:rsidR="00294C90" w:rsidRPr="005A03B4" w:rsidRDefault="00294C90" w:rsidP="00DB0DB1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5A03B4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Data Source(s)</w:t>
            </w:r>
          </w:p>
        </w:tc>
        <w:tc>
          <w:tcPr>
            <w:tcW w:w="1260" w:type="dxa"/>
            <w:tcBorders>
              <w:bottom w:val="single" w:sz="4" w:space="0" w:color="00267F"/>
            </w:tcBorders>
            <w:vAlign w:val="center"/>
          </w:tcPr>
          <w:p w:rsidR="00294C90" w:rsidRPr="005A03B4" w:rsidRDefault="00294C90" w:rsidP="00DB0DB1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Measure Type</w:t>
            </w:r>
          </w:p>
        </w:tc>
        <w:tc>
          <w:tcPr>
            <w:tcW w:w="1080" w:type="dxa"/>
            <w:tcBorders>
              <w:bottom w:val="single" w:sz="4" w:space="0" w:color="00267F"/>
            </w:tcBorders>
            <w:vAlign w:val="center"/>
          </w:tcPr>
          <w:p w:rsidR="00294C90" w:rsidRPr="005A03B4" w:rsidRDefault="00294C90" w:rsidP="00DB0DB1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5A03B4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Data Already Reported</w:t>
            </w:r>
          </w:p>
        </w:tc>
        <w:tc>
          <w:tcPr>
            <w:tcW w:w="1170" w:type="dxa"/>
            <w:tcBorders>
              <w:bottom w:val="single" w:sz="4" w:space="0" w:color="00267F"/>
            </w:tcBorders>
            <w:vAlign w:val="center"/>
          </w:tcPr>
          <w:p w:rsidR="00294C90" w:rsidRPr="005A03B4" w:rsidRDefault="00294C90" w:rsidP="00DB0DB1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5A03B4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Mandated</w:t>
            </w:r>
          </w:p>
        </w:tc>
      </w:tr>
      <w:tr w:rsidR="00294C90" w:rsidRPr="00C13AB6" w:rsidTr="00294C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6318" w:type="dxa"/>
            <w:tcBorders>
              <w:left w:val="single" w:sz="4" w:space="0" w:color="00267F"/>
              <w:bottom w:val="single" w:sz="4" w:space="0" w:color="00267F"/>
              <w:right w:val="single" w:sz="4" w:space="0" w:color="00267F"/>
            </w:tcBorders>
            <w:vAlign w:val="center"/>
          </w:tcPr>
          <w:p w:rsidR="00294C90" w:rsidRPr="007B704F" w:rsidRDefault="00294C90" w:rsidP="00DB0DB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B704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Aspirin prescribed at discharge for AMI (AMI 2)</w:t>
            </w:r>
          </w:p>
        </w:tc>
        <w:tc>
          <w:tcPr>
            <w:tcW w:w="990" w:type="dxa"/>
            <w:tcBorders>
              <w:left w:val="single" w:sz="4" w:space="0" w:color="00267F"/>
              <w:bottom w:val="single" w:sz="4" w:space="0" w:color="00267F"/>
              <w:right w:val="single" w:sz="4" w:space="0" w:color="00267F"/>
            </w:tcBorders>
            <w:vAlign w:val="center"/>
          </w:tcPr>
          <w:p w:rsidR="00294C90" w:rsidRPr="005A03B4" w:rsidRDefault="00294C90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A03B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AMI</w:t>
            </w:r>
          </w:p>
        </w:tc>
        <w:tc>
          <w:tcPr>
            <w:tcW w:w="720" w:type="dxa"/>
            <w:tcBorders>
              <w:left w:val="single" w:sz="4" w:space="0" w:color="00267F"/>
              <w:bottom w:val="single" w:sz="4" w:space="0" w:color="00267F"/>
              <w:right w:val="single" w:sz="4" w:space="0" w:color="00267F"/>
            </w:tcBorders>
            <w:vAlign w:val="center"/>
          </w:tcPr>
          <w:p w:rsidR="00294C90" w:rsidRPr="005A03B4" w:rsidRDefault="00294C90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1710" w:type="dxa"/>
            <w:tcBorders>
              <w:left w:val="single" w:sz="4" w:space="0" w:color="00267F"/>
              <w:bottom w:val="single" w:sz="4" w:space="0" w:color="00267F"/>
              <w:right w:val="single" w:sz="4" w:space="0" w:color="00267F"/>
            </w:tcBorders>
            <w:vAlign w:val="center"/>
          </w:tcPr>
          <w:p w:rsidR="00294C90" w:rsidRPr="005A03B4" w:rsidRDefault="00294C90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CMS/Hospital Compare</w:t>
            </w:r>
          </w:p>
        </w:tc>
        <w:tc>
          <w:tcPr>
            <w:tcW w:w="1260" w:type="dxa"/>
            <w:tcBorders>
              <w:left w:val="single" w:sz="4" w:space="0" w:color="00267F"/>
              <w:bottom w:val="single" w:sz="4" w:space="0" w:color="00267F"/>
              <w:right w:val="single" w:sz="4" w:space="0" w:color="00267F"/>
            </w:tcBorders>
            <w:vAlign w:val="center"/>
          </w:tcPr>
          <w:p w:rsidR="00294C90" w:rsidRPr="005A03B4" w:rsidRDefault="00294C90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80" w:type="dxa"/>
            <w:tcBorders>
              <w:left w:val="single" w:sz="4" w:space="0" w:color="00267F"/>
              <w:bottom w:val="single" w:sz="4" w:space="0" w:color="00267F"/>
              <w:right w:val="single" w:sz="4" w:space="0" w:color="00267F"/>
            </w:tcBorders>
            <w:vAlign w:val="center"/>
          </w:tcPr>
          <w:p w:rsidR="00294C90" w:rsidRPr="005A03B4" w:rsidRDefault="00294C90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left w:val="single" w:sz="4" w:space="0" w:color="00267F"/>
              <w:bottom w:val="single" w:sz="4" w:space="0" w:color="00267F"/>
              <w:right w:val="single" w:sz="4" w:space="0" w:color="00267F"/>
            </w:tcBorders>
            <w:vAlign w:val="center"/>
          </w:tcPr>
          <w:p w:rsidR="00294C90" w:rsidRPr="005A03B4" w:rsidRDefault="00294C90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294C90" w:rsidRPr="00C13AB6" w:rsidTr="004C3CB6">
        <w:trPr>
          <w:trHeight w:val="70"/>
        </w:trPr>
        <w:tc>
          <w:tcPr>
            <w:tcW w:w="6318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B704F" w:rsidRDefault="00294C90" w:rsidP="00DB0DB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7B704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Fibrinolytic</w:t>
            </w:r>
            <w:proofErr w:type="spellEnd"/>
            <w:r w:rsidRPr="007B704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therapy received within 30 minutes of hospital arrival (AMI 7a)</w:t>
            </w:r>
          </w:p>
        </w:tc>
        <w:tc>
          <w:tcPr>
            <w:tcW w:w="99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5A03B4" w:rsidRDefault="00294C90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A03B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AMI</w:t>
            </w:r>
          </w:p>
        </w:tc>
        <w:tc>
          <w:tcPr>
            <w:tcW w:w="72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5A03B4" w:rsidRDefault="00294C90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171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5A03B4" w:rsidRDefault="00294C90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CMS/Hospital Compare</w:t>
            </w:r>
          </w:p>
        </w:tc>
        <w:tc>
          <w:tcPr>
            <w:tcW w:w="126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5A03B4" w:rsidRDefault="00294C90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8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5A03B4" w:rsidRDefault="00294C90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5A03B4" w:rsidRDefault="00294C90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294C90" w:rsidRPr="00C13AB6" w:rsidTr="00FF2B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6318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B704F" w:rsidRDefault="00294C90" w:rsidP="00DB0DB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B704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Primary percutaneous coronary intervention (PCI) received within 90 minutes of hospital arrival (AMI 8a)</w:t>
            </w:r>
          </w:p>
        </w:tc>
        <w:tc>
          <w:tcPr>
            <w:tcW w:w="99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5A03B4" w:rsidRDefault="00294C90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A03B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AMI</w:t>
            </w:r>
          </w:p>
        </w:tc>
        <w:tc>
          <w:tcPr>
            <w:tcW w:w="72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5A03B4" w:rsidRDefault="00294C90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171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5A03B4" w:rsidRDefault="00294C90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CMS/Hospital Compare</w:t>
            </w:r>
          </w:p>
        </w:tc>
        <w:tc>
          <w:tcPr>
            <w:tcW w:w="126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5A03B4" w:rsidRDefault="00294C90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8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5A03B4" w:rsidRDefault="00294C90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5A03B4" w:rsidRDefault="00294C90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294C90" w:rsidRPr="00C13AB6" w:rsidTr="004C3CB6">
        <w:trPr>
          <w:trHeight w:val="70"/>
        </w:trPr>
        <w:tc>
          <w:tcPr>
            <w:tcW w:w="6318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B704F" w:rsidRDefault="00294C90" w:rsidP="00DB0DB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B704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Statin Prescribed at Discharge (AMI 10)</w:t>
            </w:r>
          </w:p>
        </w:tc>
        <w:tc>
          <w:tcPr>
            <w:tcW w:w="99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5A03B4" w:rsidRDefault="00294C90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A03B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AMI</w:t>
            </w:r>
          </w:p>
        </w:tc>
        <w:tc>
          <w:tcPr>
            <w:tcW w:w="72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5A03B4" w:rsidRDefault="00294C90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639</w:t>
            </w:r>
          </w:p>
        </w:tc>
        <w:tc>
          <w:tcPr>
            <w:tcW w:w="171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5A03B4" w:rsidRDefault="00294C90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CMS/Hospital Compare</w:t>
            </w:r>
          </w:p>
        </w:tc>
        <w:tc>
          <w:tcPr>
            <w:tcW w:w="126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5A03B4" w:rsidRDefault="00294C90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8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5A03B4" w:rsidRDefault="00294C90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5A03B4" w:rsidRDefault="00294C90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294C90" w:rsidRPr="00C13AB6" w:rsidTr="00FF2B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6318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B704F" w:rsidRDefault="00294C90" w:rsidP="00A2145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B704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Hospital Consumer Assessment of Healthcare Providers and Systems (HCAHPS) (Includes 13 measures: 10 HCAHPS and CTM-3)</w:t>
            </w:r>
          </w:p>
        </w:tc>
        <w:tc>
          <w:tcPr>
            <w:tcW w:w="99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C13AB6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CAHPS</w:t>
            </w:r>
          </w:p>
        </w:tc>
        <w:tc>
          <w:tcPr>
            <w:tcW w:w="72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C13AB6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166/228</w:t>
            </w:r>
          </w:p>
        </w:tc>
        <w:tc>
          <w:tcPr>
            <w:tcW w:w="171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C13AB6" w:rsidRDefault="00294C90" w:rsidP="00A5014F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Survey</w:t>
            </w:r>
          </w:p>
        </w:tc>
        <w:tc>
          <w:tcPr>
            <w:tcW w:w="126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C13AB6" w:rsidRDefault="00294C90" w:rsidP="001B12D2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B12D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PE/C</w:t>
            </w:r>
          </w:p>
        </w:tc>
        <w:tc>
          <w:tcPr>
            <w:tcW w:w="108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C13AB6" w:rsidRDefault="00294C90" w:rsidP="00A5014F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C13AB6" w:rsidRDefault="00294C90" w:rsidP="00A5014F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A5014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294C90" w:rsidRPr="00C13AB6" w:rsidTr="004C3CB6">
        <w:trPr>
          <w:trHeight w:val="70"/>
        </w:trPr>
        <w:tc>
          <w:tcPr>
            <w:tcW w:w="6318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B704F" w:rsidRDefault="00294C90" w:rsidP="00A2145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B704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Computerized physician order entry standards</w:t>
            </w:r>
          </w:p>
        </w:tc>
        <w:tc>
          <w:tcPr>
            <w:tcW w:w="99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C13AB6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C13AB6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C13AB6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Leapfrog</w:t>
            </w:r>
          </w:p>
        </w:tc>
        <w:tc>
          <w:tcPr>
            <w:tcW w:w="126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C13AB6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108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C13AB6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C13AB6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294C90" w:rsidRPr="00C13AB6" w:rsidTr="00FF2B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6318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B704F" w:rsidRDefault="00294C90" w:rsidP="00DB0DB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B704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Rate of Babies Electively Delivered Before Full-Term</w:t>
            </w:r>
          </w:p>
        </w:tc>
        <w:tc>
          <w:tcPr>
            <w:tcW w:w="99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036C9" w:rsidRDefault="00294C90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036C9" w:rsidRDefault="00294C90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036C9" w:rsidRDefault="00294C90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Leapfrog</w:t>
            </w:r>
          </w:p>
        </w:tc>
        <w:tc>
          <w:tcPr>
            <w:tcW w:w="126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036C9" w:rsidRDefault="00294C90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8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036C9" w:rsidRDefault="00294C90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036C9" w:rsidRDefault="00294C90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294C90" w:rsidRPr="00C13AB6" w:rsidTr="004C3CB6">
        <w:trPr>
          <w:trHeight w:val="70"/>
        </w:trPr>
        <w:tc>
          <w:tcPr>
            <w:tcW w:w="6318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CE00E3" w:rsidRDefault="00294C90" w:rsidP="00A2145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E00E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Hospice and Palliative Care – Treatment Preferences</w:t>
            </w:r>
          </w:p>
        </w:tc>
        <w:tc>
          <w:tcPr>
            <w:tcW w:w="99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CE00E3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CE00E3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E00E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1641</w:t>
            </w:r>
          </w:p>
        </w:tc>
        <w:tc>
          <w:tcPr>
            <w:tcW w:w="171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CE00E3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E00E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Clinical records</w:t>
            </w:r>
          </w:p>
        </w:tc>
        <w:tc>
          <w:tcPr>
            <w:tcW w:w="126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CE00E3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E00E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8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CE00E3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CE00E3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294C90" w:rsidRPr="00C13AB6" w:rsidTr="00FF2B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6318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B704F" w:rsidRDefault="00294C90" w:rsidP="00DB0DB1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Pressure Ulcer Rate (PSI 3)</w:t>
            </w:r>
          </w:p>
        </w:tc>
        <w:tc>
          <w:tcPr>
            <w:tcW w:w="99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F02111" w:rsidRDefault="00294C90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PSI</w:t>
            </w:r>
          </w:p>
        </w:tc>
        <w:tc>
          <w:tcPr>
            <w:tcW w:w="72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F02111" w:rsidRDefault="00294C90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F02111" w:rsidRDefault="00294C90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HDD</w:t>
            </w:r>
          </w:p>
        </w:tc>
        <w:tc>
          <w:tcPr>
            <w:tcW w:w="126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F02111" w:rsidRDefault="00294C90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</w:t>
            </w:r>
          </w:p>
        </w:tc>
        <w:tc>
          <w:tcPr>
            <w:tcW w:w="108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F02111" w:rsidRDefault="00294C90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F02111" w:rsidRDefault="00294C90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294C90" w:rsidRPr="00C13AB6" w:rsidTr="004C3CB6">
        <w:trPr>
          <w:trHeight w:val="70"/>
        </w:trPr>
        <w:tc>
          <w:tcPr>
            <w:tcW w:w="6318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B704F" w:rsidRDefault="00294C90" w:rsidP="00DB0DB1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Iatrogenic Pneumothorax Rate (PSI 6)</w:t>
            </w:r>
          </w:p>
        </w:tc>
        <w:tc>
          <w:tcPr>
            <w:tcW w:w="99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F02111" w:rsidRDefault="00294C90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PSI</w:t>
            </w:r>
          </w:p>
        </w:tc>
        <w:tc>
          <w:tcPr>
            <w:tcW w:w="72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F02111" w:rsidRDefault="00294C90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346</w:t>
            </w:r>
          </w:p>
        </w:tc>
        <w:tc>
          <w:tcPr>
            <w:tcW w:w="171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F02111" w:rsidRDefault="00294C90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HDD</w:t>
            </w:r>
          </w:p>
        </w:tc>
        <w:tc>
          <w:tcPr>
            <w:tcW w:w="126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F02111" w:rsidRDefault="00294C90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</w:t>
            </w:r>
          </w:p>
        </w:tc>
        <w:tc>
          <w:tcPr>
            <w:tcW w:w="108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F02111" w:rsidRDefault="00294C90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F02111" w:rsidRDefault="00294C90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294C90" w:rsidRPr="00C13AB6" w:rsidTr="00FF2B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6318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B704F" w:rsidRDefault="00294C90" w:rsidP="00DB0DB1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Central Venous Catheter-related Blood Stream Infection Rate (PSI 7)</w:t>
            </w:r>
          </w:p>
        </w:tc>
        <w:tc>
          <w:tcPr>
            <w:tcW w:w="99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F02111" w:rsidRDefault="00294C90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PSI</w:t>
            </w:r>
          </w:p>
        </w:tc>
        <w:tc>
          <w:tcPr>
            <w:tcW w:w="72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F02111" w:rsidRDefault="00294C90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F02111" w:rsidRDefault="00294C90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HDD</w:t>
            </w:r>
          </w:p>
        </w:tc>
        <w:tc>
          <w:tcPr>
            <w:tcW w:w="126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F02111" w:rsidRDefault="00294C90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</w:t>
            </w:r>
          </w:p>
        </w:tc>
        <w:tc>
          <w:tcPr>
            <w:tcW w:w="108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F02111" w:rsidRDefault="00294C90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F02111" w:rsidRDefault="00294C90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294C90" w:rsidRPr="00C13AB6" w:rsidTr="004C3CB6">
        <w:trPr>
          <w:trHeight w:val="70"/>
        </w:trPr>
        <w:tc>
          <w:tcPr>
            <w:tcW w:w="6318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B704F" w:rsidRDefault="00294C90" w:rsidP="00DB0DB1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Post-operative Respiratory Failure Rate (PSI 11)</w:t>
            </w:r>
          </w:p>
        </w:tc>
        <w:tc>
          <w:tcPr>
            <w:tcW w:w="99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F02111" w:rsidRDefault="00294C90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PSI</w:t>
            </w:r>
          </w:p>
        </w:tc>
        <w:tc>
          <w:tcPr>
            <w:tcW w:w="72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F02111" w:rsidRDefault="00294C90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533</w:t>
            </w:r>
          </w:p>
        </w:tc>
        <w:tc>
          <w:tcPr>
            <w:tcW w:w="171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F02111" w:rsidRDefault="00294C90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HDD</w:t>
            </w:r>
          </w:p>
        </w:tc>
        <w:tc>
          <w:tcPr>
            <w:tcW w:w="126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F02111" w:rsidRDefault="00294C90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</w:t>
            </w:r>
          </w:p>
        </w:tc>
        <w:tc>
          <w:tcPr>
            <w:tcW w:w="108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F02111" w:rsidRDefault="00294C90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F02111" w:rsidRDefault="00294C90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294C90" w:rsidRPr="00C13AB6" w:rsidTr="00FF2B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6318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B704F" w:rsidRDefault="00294C90" w:rsidP="00DB0DB1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P</w:t>
            </w:r>
            <w:r w:rsidRPr="00277D18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ost-operative P</w:t>
            </w: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 xml:space="preserve">ulmonary </w:t>
            </w:r>
            <w:r w:rsidRPr="00277D18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E</w:t>
            </w: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 xml:space="preserve">mbolism or </w:t>
            </w:r>
            <w:r w:rsidRPr="00277D18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D</w:t>
            </w: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 xml:space="preserve">eep </w:t>
            </w:r>
            <w:r w:rsidRPr="00277D18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V</w:t>
            </w: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 xml:space="preserve">ein </w:t>
            </w:r>
            <w:r w:rsidRPr="00277D18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T</w:t>
            </w: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hrombosis (PE/DVT) Rate (PSI 12)</w:t>
            </w:r>
          </w:p>
        </w:tc>
        <w:tc>
          <w:tcPr>
            <w:tcW w:w="99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F02111" w:rsidRDefault="00294C90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PSI</w:t>
            </w:r>
          </w:p>
        </w:tc>
        <w:tc>
          <w:tcPr>
            <w:tcW w:w="72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F02111" w:rsidRDefault="00294C90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71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F02111" w:rsidRDefault="00294C90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HDD</w:t>
            </w:r>
          </w:p>
        </w:tc>
        <w:tc>
          <w:tcPr>
            <w:tcW w:w="126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F02111" w:rsidRDefault="00294C90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</w:t>
            </w:r>
          </w:p>
        </w:tc>
        <w:tc>
          <w:tcPr>
            <w:tcW w:w="108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F02111" w:rsidRDefault="00294C90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F02111" w:rsidRDefault="00294C90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294C90" w:rsidRPr="00C13AB6" w:rsidTr="004C3CB6">
        <w:trPr>
          <w:trHeight w:val="70"/>
        </w:trPr>
        <w:tc>
          <w:tcPr>
            <w:tcW w:w="6318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B704F" w:rsidRDefault="00294C90" w:rsidP="00DB0DB1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Accidental Puncture or Laceration Rate (PSI 15)</w:t>
            </w:r>
          </w:p>
        </w:tc>
        <w:tc>
          <w:tcPr>
            <w:tcW w:w="99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F02111" w:rsidRDefault="00294C90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PSI</w:t>
            </w:r>
          </w:p>
        </w:tc>
        <w:tc>
          <w:tcPr>
            <w:tcW w:w="72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F02111" w:rsidRDefault="00294C90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345</w:t>
            </w:r>
          </w:p>
        </w:tc>
        <w:tc>
          <w:tcPr>
            <w:tcW w:w="171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F02111" w:rsidRDefault="00294C90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HDD</w:t>
            </w:r>
          </w:p>
        </w:tc>
        <w:tc>
          <w:tcPr>
            <w:tcW w:w="126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F02111" w:rsidRDefault="00294C90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</w:t>
            </w:r>
          </w:p>
        </w:tc>
        <w:tc>
          <w:tcPr>
            <w:tcW w:w="108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F02111" w:rsidRDefault="00294C90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F02111" w:rsidRDefault="00294C90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294C90" w:rsidRPr="00C13AB6" w:rsidTr="00FF2B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6318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B704F" w:rsidRDefault="00294C90" w:rsidP="00DB0DB1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Post-operative Hip Fracture Rate (PSI 8)</w:t>
            </w:r>
          </w:p>
        </w:tc>
        <w:tc>
          <w:tcPr>
            <w:tcW w:w="99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F02111" w:rsidRDefault="00294C90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PSI</w:t>
            </w:r>
          </w:p>
        </w:tc>
        <w:tc>
          <w:tcPr>
            <w:tcW w:w="72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F02111" w:rsidRDefault="00294C90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F02111" w:rsidRDefault="00294C90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HDD</w:t>
            </w:r>
          </w:p>
        </w:tc>
        <w:tc>
          <w:tcPr>
            <w:tcW w:w="126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F02111" w:rsidRDefault="00294C90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</w:t>
            </w:r>
          </w:p>
        </w:tc>
        <w:tc>
          <w:tcPr>
            <w:tcW w:w="108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F02111" w:rsidRDefault="00294C90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F02111" w:rsidRDefault="00294C90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294C90" w:rsidRPr="00C13AB6" w:rsidTr="004C3CB6">
        <w:trPr>
          <w:trHeight w:val="70"/>
        </w:trPr>
        <w:tc>
          <w:tcPr>
            <w:tcW w:w="6318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B704F" w:rsidRDefault="00294C90" w:rsidP="00DB0DB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B704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Birth Trauma Rate: Injury to Neonates (PSI 17)</w:t>
            </w:r>
          </w:p>
        </w:tc>
        <w:tc>
          <w:tcPr>
            <w:tcW w:w="99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036C9" w:rsidRDefault="00294C90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PSI</w:t>
            </w:r>
          </w:p>
        </w:tc>
        <w:tc>
          <w:tcPr>
            <w:tcW w:w="72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036C9" w:rsidRDefault="00294C90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036C9" w:rsidRDefault="00294C90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HDD</w:t>
            </w:r>
          </w:p>
        </w:tc>
        <w:tc>
          <w:tcPr>
            <w:tcW w:w="126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1B12D2" w:rsidRDefault="00294C90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B12D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</w:t>
            </w:r>
          </w:p>
        </w:tc>
        <w:tc>
          <w:tcPr>
            <w:tcW w:w="108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036C9" w:rsidRDefault="00294C90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036C9" w:rsidRDefault="00294C90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294C90" w:rsidRPr="00C13AB6" w:rsidTr="00FF2B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6318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B704F" w:rsidRDefault="00294C90" w:rsidP="00DB0DB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B704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Obstetric Trauma: Vaginal Delivery with Instrument (PSI 18)</w:t>
            </w:r>
          </w:p>
        </w:tc>
        <w:tc>
          <w:tcPr>
            <w:tcW w:w="99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036C9" w:rsidRDefault="00294C90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PSI</w:t>
            </w:r>
          </w:p>
        </w:tc>
        <w:tc>
          <w:tcPr>
            <w:tcW w:w="72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036C9" w:rsidRDefault="00294C90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036C9" w:rsidRDefault="00294C90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HDD</w:t>
            </w:r>
          </w:p>
        </w:tc>
        <w:tc>
          <w:tcPr>
            <w:tcW w:w="126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1B12D2" w:rsidRDefault="00294C90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B12D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</w:t>
            </w:r>
          </w:p>
        </w:tc>
        <w:tc>
          <w:tcPr>
            <w:tcW w:w="108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036C9" w:rsidRDefault="00294C90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036C9" w:rsidRDefault="00294C90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294C90" w:rsidRPr="00C13AB6" w:rsidTr="004C3CB6">
        <w:trPr>
          <w:trHeight w:val="70"/>
        </w:trPr>
        <w:tc>
          <w:tcPr>
            <w:tcW w:w="6318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B704F" w:rsidRDefault="00294C90" w:rsidP="00DB0DB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B704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Obstetric Trauma: Vaginal Delivery without Instrument (PSI 19)</w:t>
            </w:r>
          </w:p>
        </w:tc>
        <w:tc>
          <w:tcPr>
            <w:tcW w:w="99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036C9" w:rsidRDefault="00294C90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PSI</w:t>
            </w:r>
          </w:p>
        </w:tc>
        <w:tc>
          <w:tcPr>
            <w:tcW w:w="72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036C9" w:rsidRDefault="00294C90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036C9" w:rsidRDefault="00294C90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HDD</w:t>
            </w:r>
          </w:p>
        </w:tc>
        <w:tc>
          <w:tcPr>
            <w:tcW w:w="126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1B12D2" w:rsidRDefault="00294C90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B12D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</w:t>
            </w:r>
          </w:p>
        </w:tc>
        <w:tc>
          <w:tcPr>
            <w:tcW w:w="108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036C9" w:rsidRDefault="00294C90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036C9" w:rsidRDefault="00294C90" w:rsidP="00DB0DB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294C90" w:rsidRPr="00C13AB6" w:rsidTr="00FF2BE4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8" w:type="dxa"/>
            <w:tcBorders>
              <w:left w:val="single" w:sz="4" w:space="0" w:color="00267F"/>
              <w:right w:val="single" w:sz="4" w:space="0" w:color="00267F"/>
            </w:tcBorders>
          </w:tcPr>
          <w:p w:rsidR="00294C90" w:rsidRPr="0046321B" w:rsidRDefault="00294C90" w:rsidP="00DB0DB1">
            <w:pPr>
              <w:rPr>
                <w:rFonts w:asciiTheme="majorHAnsi" w:eastAsia="Times New Roman" w:hAnsiTheme="majorHAnsi" w:cs="Times New Roman"/>
                <w:b w:val="0"/>
                <w:color w:val="000000"/>
                <w:sz w:val="20"/>
                <w:szCs w:val="20"/>
              </w:rPr>
            </w:pPr>
            <w:r w:rsidRPr="0046321B">
              <w:rPr>
                <w:rFonts w:asciiTheme="majorHAnsi" w:eastAsia="Times New Roman" w:hAnsiTheme="majorHAnsi" w:cs="Times New Roman"/>
                <w:b w:val="0"/>
                <w:color w:val="000000"/>
                <w:sz w:val="20"/>
                <w:szCs w:val="20"/>
              </w:rPr>
              <w:t>Patients discharged on multiple antipsychotic medications (HBIPS 4)</w:t>
            </w:r>
          </w:p>
        </w:tc>
        <w:tc>
          <w:tcPr>
            <w:tcW w:w="990" w:type="dxa"/>
            <w:tcBorders>
              <w:left w:val="single" w:sz="4" w:space="0" w:color="00267F"/>
              <w:right w:val="single" w:sz="4" w:space="0" w:color="00267F"/>
            </w:tcBorders>
          </w:tcPr>
          <w:p w:rsidR="00294C90" w:rsidRPr="0046321B" w:rsidRDefault="00294C90" w:rsidP="00DB0D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321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HBIPS</w:t>
            </w:r>
          </w:p>
        </w:tc>
        <w:tc>
          <w:tcPr>
            <w:tcW w:w="720" w:type="dxa"/>
            <w:tcBorders>
              <w:left w:val="single" w:sz="4" w:space="0" w:color="00267F"/>
              <w:right w:val="single" w:sz="4" w:space="0" w:color="00267F"/>
            </w:tcBorders>
          </w:tcPr>
          <w:p w:rsidR="00294C90" w:rsidRPr="0046321B" w:rsidRDefault="00294C90" w:rsidP="00DB0D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321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552</w:t>
            </w:r>
          </w:p>
        </w:tc>
        <w:tc>
          <w:tcPr>
            <w:tcW w:w="1710" w:type="dxa"/>
            <w:tcBorders>
              <w:left w:val="single" w:sz="4" w:space="0" w:color="00267F"/>
              <w:right w:val="single" w:sz="4" w:space="0" w:color="00267F"/>
            </w:tcBorders>
          </w:tcPr>
          <w:p w:rsidR="00294C90" w:rsidRPr="0046321B" w:rsidRDefault="00294C90" w:rsidP="00DB0D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321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Claims &amp; clinical records</w:t>
            </w:r>
          </w:p>
        </w:tc>
        <w:tc>
          <w:tcPr>
            <w:tcW w:w="1260" w:type="dxa"/>
            <w:tcBorders>
              <w:left w:val="single" w:sz="4" w:space="0" w:color="00267F"/>
              <w:right w:val="single" w:sz="4" w:space="0" w:color="00267F"/>
            </w:tcBorders>
          </w:tcPr>
          <w:p w:rsidR="00294C90" w:rsidRPr="0046321B" w:rsidRDefault="00294C90" w:rsidP="00DB0D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321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80" w:type="dxa"/>
            <w:tcBorders>
              <w:left w:val="single" w:sz="4" w:space="0" w:color="00267F"/>
              <w:right w:val="single" w:sz="4" w:space="0" w:color="00267F"/>
            </w:tcBorders>
          </w:tcPr>
          <w:p w:rsidR="00294C90" w:rsidRPr="0046321B" w:rsidRDefault="00294C90" w:rsidP="00DB0D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00267F"/>
              <w:right w:val="single" w:sz="4" w:space="0" w:color="00267F"/>
            </w:tcBorders>
          </w:tcPr>
          <w:p w:rsidR="00294C90" w:rsidRPr="0046321B" w:rsidRDefault="00294C90" w:rsidP="00DB0D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</w:tbl>
    <w:p w:rsidR="0001768F" w:rsidRDefault="0001768F"/>
    <w:tbl>
      <w:tblPr>
        <w:tblStyle w:val="LightShading-Accent11"/>
        <w:tblW w:w="13248" w:type="dxa"/>
        <w:tblBorders>
          <w:top w:val="single" w:sz="4" w:space="0" w:color="00267F"/>
          <w:left w:val="single" w:sz="4" w:space="0" w:color="00267F"/>
          <w:bottom w:val="single" w:sz="4" w:space="0" w:color="00267F"/>
          <w:right w:val="single" w:sz="4" w:space="0" w:color="00267F"/>
          <w:insideH w:val="single" w:sz="4" w:space="0" w:color="00267F"/>
          <w:insideV w:val="single" w:sz="4" w:space="0" w:color="00267F"/>
        </w:tblBorders>
        <w:tblLayout w:type="fixed"/>
        <w:tblLook w:val="0420" w:firstRow="1" w:lastRow="0" w:firstColumn="0" w:lastColumn="0" w:noHBand="0" w:noVBand="1"/>
      </w:tblPr>
      <w:tblGrid>
        <w:gridCol w:w="6309"/>
        <w:gridCol w:w="999"/>
        <w:gridCol w:w="720"/>
        <w:gridCol w:w="1710"/>
        <w:gridCol w:w="1260"/>
        <w:gridCol w:w="1080"/>
        <w:gridCol w:w="1170"/>
      </w:tblGrid>
      <w:tr w:rsidR="00CF3553" w:rsidRPr="00487B37" w:rsidTr="00DC13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7"/>
        </w:trPr>
        <w:tc>
          <w:tcPr>
            <w:tcW w:w="13248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F3553" w:rsidRPr="00A21453" w:rsidRDefault="00DC1387" w:rsidP="00F34AED">
            <w:pPr>
              <w:jc w:val="center"/>
              <w:rPr>
                <w:rFonts w:asciiTheme="majorHAnsi" w:eastAsia="Times New Roman" w:hAnsiTheme="majorHAnsi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Post- Acute Measures</w:t>
            </w:r>
          </w:p>
          <w:p w:rsidR="00F34AED" w:rsidRPr="00487B37" w:rsidRDefault="00F34AED" w:rsidP="00F34AE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</w:tr>
      <w:tr w:rsidR="00CF3553" w:rsidRPr="005A03B4" w:rsidTr="00DC13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tcW w:w="630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F3553" w:rsidRPr="005A03B4" w:rsidRDefault="00CF3553" w:rsidP="00CF3553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5A03B4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Measure/Tool Name</w:t>
            </w:r>
          </w:p>
        </w:tc>
        <w:tc>
          <w:tcPr>
            <w:tcW w:w="99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F3553" w:rsidRPr="005A03B4" w:rsidRDefault="00CF3553" w:rsidP="00CF3553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  <w:p w:rsidR="00CF3553" w:rsidRPr="005A03B4" w:rsidRDefault="00CF3553" w:rsidP="00CF3CED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5A03B4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Set</w:t>
            </w:r>
          </w:p>
          <w:p w:rsidR="00CF3553" w:rsidRPr="005A03B4" w:rsidRDefault="00CF3553" w:rsidP="00CF3553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F3553" w:rsidRPr="005A03B4" w:rsidRDefault="00CF3553" w:rsidP="00CF3553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5A03B4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NQF #</w:t>
            </w:r>
          </w:p>
        </w:tc>
        <w:tc>
          <w:tcPr>
            <w:tcW w:w="171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F3553" w:rsidRPr="005A03B4" w:rsidRDefault="00CF3553" w:rsidP="00CF3553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5A03B4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Data Source(s)</w:t>
            </w:r>
          </w:p>
        </w:tc>
        <w:tc>
          <w:tcPr>
            <w:tcW w:w="126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F3553" w:rsidRPr="005A03B4" w:rsidRDefault="001B12D2" w:rsidP="00CF3553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Measure Type</w:t>
            </w:r>
          </w:p>
        </w:tc>
        <w:tc>
          <w:tcPr>
            <w:tcW w:w="108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F3553" w:rsidRPr="005A03B4" w:rsidRDefault="00CF3553" w:rsidP="00CF3553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5A03B4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Data Already Reported</w:t>
            </w:r>
          </w:p>
        </w:tc>
        <w:tc>
          <w:tcPr>
            <w:tcW w:w="117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F3553" w:rsidRPr="005A03B4" w:rsidRDefault="00CF3553" w:rsidP="00CF3553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5A03B4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Mandated</w:t>
            </w:r>
          </w:p>
        </w:tc>
      </w:tr>
      <w:tr w:rsidR="00DC1387" w:rsidRPr="005A03B4" w:rsidTr="00DC1387">
        <w:trPr>
          <w:trHeight w:val="147"/>
        </w:trPr>
        <w:tc>
          <w:tcPr>
            <w:tcW w:w="6309" w:type="dxa"/>
            <w:vAlign w:val="center"/>
          </w:tcPr>
          <w:p w:rsidR="00DC1387" w:rsidRPr="007B704F" w:rsidRDefault="00DC1387" w:rsidP="00DC1387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 w:rsidRPr="007B704F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Acute care hospitalization (risk-adjusted)</w:t>
            </w:r>
          </w:p>
        </w:tc>
        <w:tc>
          <w:tcPr>
            <w:tcW w:w="999" w:type="dxa"/>
            <w:vAlign w:val="center"/>
          </w:tcPr>
          <w:p w:rsidR="00DC1387" w:rsidRPr="007615D8" w:rsidRDefault="00DC1387" w:rsidP="00DC138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OASIS</w:t>
            </w:r>
          </w:p>
        </w:tc>
        <w:tc>
          <w:tcPr>
            <w:tcW w:w="720" w:type="dxa"/>
            <w:vAlign w:val="center"/>
          </w:tcPr>
          <w:p w:rsidR="00DC1387" w:rsidRDefault="00DC1387" w:rsidP="00DC138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1710" w:type="dxa"/>
            <w:vAlign w:val="center"/>
          </w:tcPr>
          <w:p w:rsidR="00DC1387" w:rsidRDefault="00DC1387" w:rsidP="00DC138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CMS/Home 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lastRenderedPageBreak/>
              <w:t>Health Compare</w:t>
            </w:r>
          </w:p>
        </w:tc>
        <w:tc>
          <w:tcPr>
            <w:tcW w:w="1260" w:type="dxa"/>
            <w:vAlign w:val="center"/>
          </w:tcPr>
          <w:p w:rsidR="00DC1387" w:rsidRDefault="00DC1387" w:rsidP="00DC138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lastRenderedPageBreak/>
              <w:t>O</w:t>
            </w:r>
          </w:p>
        </w:tc>
        <w:tc>
          <w:tcPr>
            <w:tcW w:w="1080" w:type="dxa"/>
            <w:vAlign w:val="center"/>
          </w:tcPr>
          <w:p w:rsidR="00DC1387" w:rsidRPr="007615D8" w:rsidRDefault="00DC1387" w:rsidP="00DC138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70" w:type="dxa"/>
            <w:vAlign w:val="center"/>
          </w:tcPr>
          <w:p w:rsidR="00DC1387" w:rsidRPr="007615D8" w:rsidRDefault="00DC1387" w:rsidP="00DC138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DC1387" w:rsidRPr="005A03B4" w:rsidTr="00DC13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tcW w:w="630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C1387" w:rsidRPr="007B704F" w:rsidRDefault="00DC1387" w:rsidP="00DC1387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 w:rsidRPr="007B704F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lastRenderedPageBreak/>
              <w:t>Emergency Department Car</w:t>
            </w: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e without Hospitalization (risk-a</w:t>
            </w:r>
            <w:r w:rsidRPr="007B704F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djusted)</w:t>
            </w:r>
          </w:p>
        </w:tc>
        <w:tc>
          <w:tcPr>
            <w:tcW w:w="99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C1387" w:rsidRPr="007615D8" w:rsidRDefault="00DC1387" w:rsidP="00DC138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OASIS</w:t>
            </w:r>
          </w:p>
        </w:tc>
        <w:tc>
          <w:tcPr>
            <w:tcW w:w="72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C1387" w:rsidRDefault="00DC1387" w:rsidP="00DC138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171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C1387" w:rsidRDefault="00DC1387" w:rsidP="00DC138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CMS/Home Health Compare</w:t>
            </w:r>
          </w:p>
        </w:tc>
        <w:tc>
          <w:tcPr>
            <w:tcW w:w="126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C1387" w:rsidRDefault="00DC1387" w:rsidP="00DC138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</w:t>
            </w:r>
          </w:p>
        </w:tc>
        <w:tc>
          <w:tcPr>
            <w:tcW w:w="108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C1387" w:rsidRPr="007615D8" w:rsidRDefault="00DC1387" w:rsidP="00DC138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C1387" w:rsidRPr="007615D8" w:rsidRDefault="00DC1387" w:rsidP="00DC138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DC1387" w:rsidRPr="005A03B4" w:rsidTr="00DC1387">
        <w:trPr>
          <w:trHeight w:val="147"/>
        </w:trPr>
        <w:tc>
          <w:tcPr>
            <w:tcW w:w="6309" w:type="dxa"/>
            <w:vAlign w:val="center"/>
          </w:tcPr>
          <w:p w:rsidR="00DC1387" w:rsidRPr="007B704F" w:rsidRDefault="00DC1387" w:rsidP="00DC1387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 w:rsidRPr="007B704F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Timely Initiation of Care</w:t>
            </w:r>
          </w:p>
        </w:tc>
        <w:tc>
          <w:tcPr>
            <w:tcW w:w="999" w:type="dxa"/>
            <w:vAlign w:val="center"/>
          </w:tcPr>
          <w:p w:rsidR="00DC1387" w:rsidRPr="007615D8" w:rsidRDefault="00DC1387" w:rsidP="00DC138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OASIS</w:t>
            </w:r>
          </w:p>
        </w:tc>
        <w:tc>
          <w:tcPr>
            <w:tcW w:w="720" w:type="dxa"/>
            <w:vAlign w:val="center"/>
          </w:tcPr>
          <w:p w:rsidR="00DC1387" w:rsidRDefault="00DC1387" w:rsidP="00DC138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526</w:t>
            </w:r>
          </w:p>
        </w:tc>
        <w:tc>
          <w:tcPr>
            <w:tcW w:w="1710" w:type="dxa"/>
            <w:vAlign w:val="center"/>
          </w:tcPr>
          <w:p w:rsidR="00DC1387" w:rsidRDefault="00DC1387" w:rsidP="00DC138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CMS/ Home Health Compare</w:t>
            </w:r>
          </w:p>
        </w:tc>
        <w:tc>
          <w:tcPr>
            <w:tcW w:w="1260" w:type="dxa"/>
            <w:vAlign w:val="center"/>
          </w:tcPr>
          <w:p w:rsidR="00DC1387" w:rsidRDefault="00DC1387" w:rsidP="00DC138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80" w:type="dxa"/>
            <w:vAlign w:val="center"/>
          </w:tcPr>
          <w:p w:rsidR="00DC1387" w:rsidRPr="007615D8" w:rsidRDefault="00DC1387" w:rsidP="00DC138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70" w:type="dxa"/>
            <w:vAlign w:val="center"/>
          </w:tcPr>
          <w:p w:rsidR="00DC1387" w:rsidRPr="007615D8" w:rsidRDefault="00DC1387" w:rsidP="00DC138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DC1387" w:rsidRPr="005A03B4" w:rsidTr="00DC13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tcW w:w="630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C1387" w:rsidRPr="007B704F" w:rsidRDefault="00DC1387" w:rsidP="00DC1387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 w:rsidRPr="00277D18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Percent of Residents with Pressure Ulcers That Are New or Worsened (Short-Stay)</w:t>
            </w:r>
          </w:p>
        </w:tc>
        <w:tc>
          <w:tcPr>
            <w:tcW w:w="99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C1387" w:rsidRPr="00F02111" w:rsidRDefault="00DC1387" w:rsidP="00DC138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C1387" w:rsidRPr="00F02111" w:rsidRDefault="00DC1387" w:rsidP="00DC138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678</w:t>
            </w:r>
          </w:p>
        </w:tc>
        <w:tc>
          <w:tcPr>
            <w:tcW w:w="171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C1387" w:rsidRPr="00F02111" w:rsidRDefault="00DC1387" w:rsidP="00DC138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CMS/Nursing Home Compare</w:t>
            </w:r>
          </w:p>
        </w:tc>
        <w:tc>
          <w:tcPr>
            <w:tcW w:w="126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C1387" w:rsidRPr="00F02111" w:rsidRDefault="00DC1387" w:rsidP="00DC138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</w:t>
            </w:r>
          </w:p>
        </w:tc>
        <w:tc>
          <w:tcPr>
            <w:tcW w:w="108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C1387" w:rsidRPr="00F02111" w:rsidRDefault="00DC1387" w:rsidP="00DC138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C1387" w:rsidRPr="00F02111" w:rsidRDefault="00DC1387" w:rsidP="00DC138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DC1387" w:rsidRPr="005A03B4" w:rsidTr="00DC1387">
        <w:trPr>
          <w:trHeight w:val="147"/>
        </w:trPr>
        <w:tc>
          <w:tcPr>
            <w:tcW w:w="6309" w:type="dxa"/>
            <w:vAlign w:val="center"/>
          </w:tcPr>
          <w:p w:rsidR="00DC1387" w:rsidRPr="007B704F" w:rsidRDefault="00DC1387" w:rsidP="00DC1387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 w:rsidRPr="00277D18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Percent of High Risk Residents with Pressure Ulcers (Long Stay)</w:t>
            </w:r>
          </w:p>
        </w:tc>
        <w:tc>
          <w:tcPr>
            <w:tcW w:w="999" w:type="dxa"/>
            <w:vAlign w:val="center"/>
          </w:tcPr>
          <w:p w:rsidR="00DC1387" w:rsidRPr="00F02111" w:rsidRDefault="00DC1387" w:rsidP="00DC138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DC1387" w:rsidRPr="00F02111" w:rsidRDefault="00DC1387" w:rsidP="00DC138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679</w:t>
            </w:r>
          </w:p>
        </w:tc>
        <w:tc>
          <w:tcPr>
            <w:tcW w:w="1710" w:type="dxa"/>
            <w:vAlign w:val="center"/>
          </w:tcPr>
          <w:p w:rsidR="00DC1387" w:rsidRPr="00F02111" w:rsidRDefault="00DC1387" w:rsidP="00DC138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CMS/Nursing Home Compare</w:t>
            </w:r>
          </w:p>
        </w:tc>
        <w:tc>
          <w:tcPr>
            <w:tcW w:w="1260" w:type="dxa"/>
            <w:vAlign w:val="center"/>
          </w:tcPr>
          <w:p w:rsidR="00DC1387" w:rsidRPr="00F02111" w:rsidRDefault="00DC1387" w:rsidP="00DC138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</w:t>
            </w:r>
          </w:p>
        </w:tc>
        <w:tc>
          <w:tcPr>
            <w:tcW w:w="1080" w:type="dxa"/>
            <w:vAlign w:val="center"/>
          </w:tcPr>
          <w:p w:rsidR="00DC1387" w:rsidRPr="00F02111" w:rsidRDefault="00DC1387" w:rsidP="00DC138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70" w:type="dxa"/>
            <w:vAlign w:val="center"/>
          </w:tcPr>
          <w:p w:rsidR="00DC1387" w:rsidRPr="00F02111" w:rsidRDefault="00DC1387" w:rsidP="00DC138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DC1387" w:rsidRPr="005A03B4" w:rsidTr="00DC13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tcW w:w="630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C1387" w:rsidRPr="007B704F" w:rsidRDefault="00DC1387" w:rsidP="00DC1387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 w:rsidRPr="00277D18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Percent of Residents Who Self-Report Moderate to Severe Pain (Short-Stay)</w:t>
            </w:r>
          </w:p>
        </w:tc>
        <w:tc>
          <w:tcPr>
            <w:tcW w:w="99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C1387" w:rsidRPr="00F02111" w:rsidRDefault="00DC1387" w:rsidP="00DC138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C1387" w:rsidRPr="00F02111" w:rsidRDefault="00DC1387" w:rsidP="00DC138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676</w:t>
            </w:r>
          </w:p>
        </w:tc>
        <w:tc>
          <w:tcPr>
            <w:tcW w:w="171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C1387" w:rsidRPr="00F02111" w:rsidRDefault="00DC1387" w:rsidP="00DC138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CMS/Nursing Home Compare</w:t>
            </w:r>
          </w:p>
        </w:tc>
        <w:tc>
          <w:tcPr>
            <w:tcW w:w="126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C1387" w:rsidRPr="00F02111" w:rsidRDefault="00DC1387" w:rsidP="00DC138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</w:t>
            </w:r>
          </w:p>
        </w:tc>
        <w:tc>
          <w:tcPr>
            <w:tcW w:w="108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C1387" w:rsidRPr="00F02111" w:rsidRDefault="00DC1387" w:rsidP="00DC138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C1387" w:rsidRPr="00F02111" w:rsidRDefault="00DC1387" w:rsidP="00DC138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DC1387" w:rsidRPr="005A03B4" w:rsidTr="00DC1387">
        <w:trPr>
          <w:trHeight w:val="147"/>
        </w:trPr>
        <w:tc>
          <w:tcPr>
            <w:tcW w:w="6309" w:type="dxa"/>
            <w:vAlign w:val="center"/>
          </w:tcPr>
          <w:p w:rsidR="00DC1387" w:rsidRPr="007B704F" w:rsidRDefault="00DC1387" w:rsidP="00DC1387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 w:rsidRPr="00277D18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Percent of Residents Who Self-Report Moderate to Severe Pain (Long-Stay)</w:t>
            </w:r>
          </w:p>
        </w:tc>
        <w:tc>
          <w:tcPr>
            <w:tcW w:w="999" w:type="dxa"/>
            <w:vAlign w:val="center"/>
          </w:tcPr>
          <w:p w:rsidR="00DC1387" w:rsidRPr="00F02111" w:rsidRDefault="00DC1387" w:rsidP="00DC138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DC1387" w:rsidRPr="00F02111" w:rsidRDefault="00DC1387" w:rsidP="00DC138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677</w:t>
            </w:r>
          </w:p>
        </w:tc>
        <w:tc>
          <w:tcPr>
            <w:tcW w:w="1710" w:type="dxa"/>
            <w:vAlign w:val="center"/>
          </w:tcPr>
          <w:p w:rsidR="00DC1387" w:rsidRPr="00F02111" w:rsidRDefault="00DC1387" w:rsidP="00DC138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CMS/Nursing Home Compare</w:t>
            </w:r>
          </w:p>
        </w:tc>
        <w:tc>
          <w:tcPr>
            <w:tcW w:w="1260" w:type="dxa"/>
            <w:vAlign w:val="center"/>
          </w:tcPr>
          <w:p w:rsidR="00DC1387" w:rsidRPr="00F02111" w:rsidRDefault="00DC1387" w:rsidP="00DC138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</w:t>
            </w:r>
          </w:p>
        </w:tc>
        <w:tc>
          <w:tcPr>
            <w:tcW w:w="1080" w:type="dxa"/>
            <w:vAlign w:val="center"/>
          </w:tcPr>
          <w:p w:rsidR="00DC1387" w:rsidRPr="00F02111" w:rsidRDefault="00DC1387" w:rsidP="00DC138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70" w:type="dxa"/>
            <w:vAlign w:val="center"/>
          </w:tcPr>
          <w:p w:rsidR="00DC1387" w:rsidRPr="00F02111" w:rsidRDefault="00DC1387" w:rsidP="00DC138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</w:tbl>
    <w:p w:rsidR="004C23F6" w:rsidRDefault="004C23F6"/>
    <w:p w:rsidR="00F34AED" w:rsidRDefault="00F34AED"/>
    <w:p w:rsidR="003B5C06" w:rsidRDefault="003B5C06" w:rsidP="0046361F">
      <w:pPr>
        <w:sectPr w:rsidR="003B5C06" w:rsidSect="005A03B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LightShading-Accent11"/>
        <w:tblpPr w:leftFromText="180" w:rightFromText="180" w:vertAnchor="text" w:horzAnchor="page" w:tblpX="8773" w:tblpY="639"/>
        <w:tblW w:w="4030" w:type="dxa"/>
        <w:tblLook w:val="04A0" w:firstRow="1" w:lastRow="0" w:firstColumn="1" w:lastColumn="0" w:noHBand="0" w:noVBand="1"/>
      </w:tblPr>
      <w:tblGrid>
        <w:gridCol w:w="844"/>
        <w:gridCol w:w="3186"/>
      </w:tblGrid>
      <w:tr w:rsidR="001B12D2" w:rsidRPr="003B5C06" w:rsidTr="001B12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0" w:type="dxa"/>
            <w:gridSpan w:val="2"/>
            <w:vAlign w:val="center"/>
          </w:tcPr>
          <w:p w:rsidR="001B12D2" w:rsidRPr="003B5C06" w:rsidRDefault="00CE28FF" w:rsidP="00CE28FF">
            <w:pPr>
              <w:jc w:val="center"/>
              <w:rPr>
                <w:rFonts w:asciiTheme="majorHAnsi" w:hAnsiTheme="majorHAnsi"/>
                <w:color w:val="auto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auto"/>
                <w:sz w:val="20"/>
                <w:szCs w:val="20"/>
              </w:rPr>
              <w:t>Measure Types</w:t>
            </w:r>
          </w:p>
        </w:tc>
      </w:tr>
      <w:tr w:rsidR="001B12D2" w:rsidRPr="003B5C06" w:rsidTr="001B12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  <w:vAlign w:val="center"/>
          </w:tcPr>
          <w:p w:rsidR="001B12D2" w:rsidRPr="003B5C06" w:rsidRDefault="001B12D2" w:rsidP="001B12D2">
            <w:pPr>
              <w:rPr>
                <w:rFonts w:asciiTheme="majorHAnsi" w:hAnsiTheme="majorHAnsi"/>
                <w:b w:val="0"/>
                <w:color w:val="auto"/>
                <w:sz w:val="18"/>
                <w:szCs w:val="18"/>
              </w:rPr>
            </w:pPr>
            <w:r>
              <w:rPr>
                <w:rFonts w:asciiTheme="majorHAnsi" w:hAnsiTheme="majorHAnsi"/>
                <w:b w:val="0"/>
                <w:color w:val="auto"/>
                <w:sz w:val="18"/>
                <w:szCs w:val="18"/>
              </w:rPr>
              <w:t>P</w:t>
            </w:r>
          </w:p>
        </w:tc>
        <w:tc>
          <w:tcPr>
            <w:tcW w:w="3186" w:type="dxa"/>
            <w:vAlign w:val="center"/>
          </w:tcPr>
          <w:p w:rsidR="001B12D2" w:rsidRPr="003B5C06" w:rsidRDefault="001B12D2" w:rsidP="001B12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18"/>
                <w:szCs w:val="18"/>
              </w:rPr>
            </w:pPr>
            <w:r>
              <w:rPr>
                <w:rFonts w:asciiTheme="majorHAnsi" w:hAnsiTheme="majorHAnsi"/>
                <w:color w:val="auto"/>
                <w:sz w:val="18"/>
                <w:szCs w:val="18"/>
              </w:rPr>
              <w:t>Process</w:t>
            </w:r>
          </w:p>
        </w:tc>
      </w:tr>
      <w:tr w:rsidR="001B12D2" w:rsidRPr="003B5C06" w:rsidTr="001B12D2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  <w:vAlign w:val="center"/>
          </w:tcPr>
          <w:p w:rsidR="001B12D2" w:rsidRPr="003B5C06" w:rsidRDefault="001B12D2" w:rsidP="001B12D2">
            <w:pPr>
              <w:rPr>
                <w:rFonts w:asciiTheme="majorHAnsi" w:hAnsiTheme="majorHAnsi"/>
                <w:b w:val="0"/>
                <w:color w:val="auto"/>
                <w:sz w:val="18"/>
                <w:szCs w:val="18"/>
              </w:rPr>
            </w:pPr>
            <w:r>
              <w:rPr>
                <w:rFonts w:asciiTheme="majorHAnsi" w:hAnsiTheme="majorHAnsi"/>
                <w:b w:val="0"/>
                <w:color w:val="auto"/>
                <w:sz w:val="18"/>
                <w:szCs w:val="18"/>
              </w:rPr>
              <w:t>O</w:t>
            </w:r>
          </w:p>
        </w:tc>
        <w:tc>
          <w:tcPr>
            <w:tcW w:w="3186" w:type="dxa"/>
            <w:vAlign w:val="center"/>
          </w:tcPr>
          <w:p w:rsidR="001B12D2" w:rsidRPr="003B5C06" w:rsidRDefault="001B12D2" w:rsidP="001B12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18"/>
                <w:szCs w:val="18"/>
              </w:rPr>
            </w:pPr>
            <w:r>
              <w:rPr>
                <w:rFonts w:asciiTheme="majorHAnsi" w:hAnsiTheme="majorHAnsi"/>
                <w:color w:val="auto"/>
                <w:sz w:val="18"/>
                <w:szCs w:val="18"/>
              </w:rPr>
              <w:t>Outcome</w:t>
            </w:r>
          </w:p>
        </w:tc>
      </w:tr>
      <w:tr w:rsidR="001B12D2" w:rsidRPr="003B5C06" w:rsidTr="001B12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  <w:vAlign w:val="center"/>
          </w:tcPr>
          <w:p w:rsidR="001B12D2" w:rsidRPr="003B5C06" w:rsidRDefault="001B12D2" w:rsidP="001B12D2">
            <w:pPr>
              <w:rPr>
                <w:rFonts w:asciiTheme="majorHAnsi" w:hAnsiTheme="majorHAnsi"/>
                <w:b w:val="0"/>
                <w:color w:val="auto"/>
                <w:sz w:val="18"/>
                <w:szCs w:val="18"/>
              </w:rPr>
            </w:pPr>
            <w:r>
              <w:rPr>
                <w:rFonts w:asciiTheme="majorHAnsi" w:hAnsiTheme="majorHAnsi"/>
                <w:b w:val="0"/>
                <w:color w:val="auto"/>
                <w:sz w:val="18"/>
                <w:szCs w:val="18"/>
              </w:rPr>
              <w:t>C</w:t>
            </w:r>
          </w:p>
        </w:tc>
        <w:tc>
          <w:tcPr>
            <w:tcW w:w="3186" w:type="dxa"/>
            <w:vAlign w:val="center"/>
          </w:tcPr>
          <w:p w:rsidR="001B12D2" w:rsidRPr="003B5C06" w:rsidRDefault="001B12D2" w:rsidP="001B12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18"/>
                <w:szCs w:val="18"/>
              </w:rPr>
            </w:pPr>
            <w:r>
              <w:rPr>
                <w:rFonts w:asciiTheme="majorHAnsi" w:hAnsiTheme="majorHAnsi"/>
                <w:color w:val="auto"/>
                <w:sz w:val="18"/>
                <w:szCs w:val="18"/>
              </w:rPr>
              <w:t>Composite</w:t>
            </w:r>
          </w:p>
        </w:tc>
      </w:tr>
      <w:tr w:rsidR="001B12D2" w:rsidRPr="003B5C06" w:rsidTr="001B12D2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  <w:vAlign w:val="center"/>
          </w:tcPr>
          <w:p w:rsidR="001B12D2" w:rsidRPr="003B5C06" w:rsidRDefault="001B12D2" w:rsidP="001B12D2">
            <w:pPr>
              <w:rPr>
                <w:rFonts w:asciiTheme="majorHAnsi" w:hAnsiTheme="majorHAnsi"/>
                <w:b w:val="0"/>
                <w:color w:val="auto"/>
                <w:sz w:val="18"/>
                <w:szCs w:val="18"/>
              </w:rPr>
            </w:pPr>
            <w:r>
              <w:rPr>
                <w:rFonts w:asciiTheme="majorHAnsi" w:hAnsiTheme="majorHAnsi"/>
                <w:b w:val="0"/>
                <w:color w:val="auto"/>
                <w:sz w:val="18"/>
                <w:szCs w:val="18"/>
              </w:rPr>
              <w:t>U</w:t>
            </w:r>
          </w:p>
        </w:tc>
        <w:tc>
          <w:tcPr>
            <w:tcW w:w="3186" w:type="dxa"/>
            <w:vAlign w:val="center"/>
          </w:tcPr>
          <w:p w:rsidR="001B12D2" w:rsidRPr="003B5C06" w:rsidRDefault="001B12D2" w:rsidP="001B12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18"/>
                <w:szCs w:val="18"/>
              </w:rPr>
            </w:pPr>
            <w:r>
              <w:rPr>
                <w:rFonts w:asciiTheme="majorHAnsi" w:hAnsiTheme="majorHAnsi"/>
                <w:color w:val="auto"/>
                <w:sz w:val="18"/>
                <w:szCs w:val="18"/>
              </w:rPr>
              <w:t>Use of Services</w:t>
            </w:r>
          </w:p>
        </w:tc>
      </w:tr>
      <w:tr w:rsidR="001B12D2" w:rsidRPr="003B5C06" w:rsidTr="001B12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  <w:vAlign w:val="center"/>
          </w:tcPr>
          <w:p w:rsidR="001B12D2" w:rsidRPr="003B5C06" w:rsidRDefault="001B12D2" w:rsidP="001B12D2">
            <w:pPr>
              <w:rPr>
                <w:rFonts w:asciiTheme="majorHAnsi" w:hAnsiTheme="majorHAnsi"/>
                <w:b w:val="0"/>
                <w:color w:val="auto"/>
                <w:sz w:val="18"/>
                <w:szCs w:val="18"/>
              </w:rPr>
            </w:pPr>
            <w:r>
              <w:rPr>
                <w:rFonts w:asciiTheme="majorHAnsi" w:hAnsiTheme="majorHAnsi"/>
                <w:b w:val="0"/>
                <w:color w:val="auto"/>
                <w:sz w:val="18"/>
                <w:szCs w:val="18"/>
              </w:rPr>
              <w:t>A</w:t>
            </w:r>
          </w:p>
        </w:tc>
        <w:tc>
          <w:tcPr>
            <w:tcW w:w="3186" w:type="dxa"/>
            <w:vAlign w:val="center"/>
          </w:tcPr>
          <w:p w:rsidR="001B12D2" w:rsidRPr="003B5C06" w:rsidRDefault="001B12D2" w:rsidP="001B12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18"/>
                <w:szCs w:val="18"/>
              </w:rPr>
            </w:pPr>
            <w:r>
              <w:rPr>
                <w:rFonts w:asciiTheme="majorHAnsi" w:hAnsiTheme="majorHAnsi"/>
                <w:color w:val="auto"/>
                <w:sz w:val="18"/>
                <w:szCs w:val="18"/>
              </w:rPr>
              <w:t>Access</w:t>
            </w:r>
          </w:p>
        </w:tc>
      </w:tr>
      <w:tr w:rsidR="005425E4" w:rsidRPr="003B5C06" w:rsidTr="001B12D2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  <w:vAlign w:val="center"/>
          </w:tcPr>
          <w:p w:rsidR="005425E4" w:rsidRPr="005425E4" w:rsidRDefault="005425E4" w:rsidP="001B12D2">
            <w:pPr>
              <w:rPr>
                <w:rFonts w:asciiTheme="majorHAnsi" w:hAnsiTheme="majorHAnsi"/>
                <w:b w:val="0"/>
                <w:color w:val="auto"/>
                <w:sz w:val="18"/>
                <w:szCs w:val="18"/>
              </w:rPr>
            </w:pPr>
            <w:r w:rsidRPr="005425E4">
              <w:rPr>
                <w:rFonts w:asciiTheme="majorHAnsi" w:hAnsiTheme="majorHAnsi"/>
                <w:b w:val="0"/>
                <w:color w:val="auto"/>
                <w:sz w:val="18"/>
                <w:szCs w:val="18"/>
              </w:rPr>
              <w:t>S</w:t>
            </w:r>
          </w:p>
        </w:tc>
        <w:tc>
          <w:tcPr>
            <w:tcW w:w="3186" w:type="dxa"/>
            <w:vAlign w:val="center"/>
          </w:tcPr>
          <w:p w:rsidR="005425E4" w:rsidRPr="005425E4" w:rsidRDefault="005425E4" w:rsidP="001B12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18"/>
                <w:szCs w:val="18"/>
              </w:rPr>
            </w:pPr>
            <w:r w:rsidRPr="005425E4">
              <w:rPr>
                <w:rFonts w:asciiTheme="majorHAnsi" w:hAnsiTheme="majorHAnsi"/>
                <w:color w:val="auto"/>
                <w:sz w:val="18"/>
                <w:szCs w:val="18"/>
              </w:rPr>
              <w:t>Structural</w:t>
            </w:r>
          </w:p>
        </w:tc>
      </w:tr>
      <w:tr w:rsidR="001B12D2" w:rsidRPr="003B5C06" w:rsidTr="001B12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  <w:vAlign w:val="center"/>
          </w:tcPr>
          <w:p w:rsidR="001B12D2" w:rsidRPr="003B5C06" w:rsidRDefault="001B12D2" w:rsidP="001B12D2">
            <w:pPr>
              <w:rPr>
                <w:rFonts w:asciiTheme="majorHAnsi" w:hAnsiTheme="majorHAnsi"/>
                <w:b w:val="0"/>
                <w:color w:val="auto"/>
                <w:sz w:val="18"/>
                <w:szCs w:val="18"/>
              </w:rPr>
            </w:pPr>
            <w:r>
              <w:rPr>
                <w:rFonts w:asciiTheme="majorHAnsi" w:hAnsiTheme="majorHAnsi"/>
                <w:b w:val="0"/>
                <w:color w:val="auto"/>
                <w:sz w:val="18"/>
                <w:szCs w:val="18"/>
              </w:rPr>
              <w:t>PE</w:t>
            </w:r>
          </w:p>
        </w:tc>
        <w:tc>
          <w:tcPr>
            <w:tcW w:w="3186" w:type="dxa"/>
            <w:vAlign w:val="center"/>
          </w:tcPr>
          <w:p w:rsidR="001B12D2" w:rsidRPr="003B5C06" w:rsidRDefault="001B12D2" w:rsidP="001B12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18"/>
                <w:szCs w:val="18"/>
              </w:rPr>
            </w:pPr>
            <w:r>
              <w:rPr>
                <w:rFonts w:asciiTheme="majorHAnsi" w:hAnsiTheme="majorHAnsi"/>
                <w:color w:val="auto"/>
                <w:sz w:val="18"/>
                <w:szCs w:val="18"/>
              </w:rPr>
              <w:t>Patient Engagement/Experience</w:t>
            </w:r>
          </w:p>
        </w:tc>
      </w:tr>
    </w:tbl>
    <w:p w:rsidR="00CF3553" w:rsidRDefault="00CF3553" w:rsidP="0046361F"/>
    <w:tbl>
      <w:tblPr>
        <w:tblStyle w:val="LightShading-Accent11"/>
        <w:tblpPr w:leftFromText="180" w:rightFromText="180" w:vertAnchor="text" w:horzAnchor="margin" w:tblpY="110"/>
        <w:tblW w:w="6420" w:type="dxa"/>
        <w:tblLook w:val="04A0" w:firstRow="1" w:lastRow="0" w:firstColumn="1" w:lastColumn="0" w:noHBand="0" w:noVBand="1"/>
      </w:tblPr>
      <w:tblGrid>
        <w:gridCol w:w="1344"/>
        <w:gridCol w:w="5076"/>
      </w:tblGrid>
      <w:tr w:rsidR="007B704F" w:rsidRPr="003B5C06" w:rsidTr="007B70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0" w:type="dxa"/>
            <w:gridSpan w:val="2"/>
            <w:vAlign w:val="center"/>
          </w:tcPr>
          <w:p w:rsidR="007B704F" w:rsidRPr="003B5C06" w:rsidRDefault="007B704F" w:rsidP="007B704F">
            <w:pPr>
              <w:jc w:val="center"/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3B5C06">
              <w:rPr>
                <w:rFonts w:asciiTheme="majorHAnsi" w:eastAsia="Times New Roman" w:hAnsiTheme="majorHAnsi" w:cs="Times New Roman"/>
                <w:color w:val="auto"/>
                <w:sz w:val="20"/>
                <w:szCs w:val="20"/>
              </w:rPr>
              <w:t>Measure Sets</w:t>
            </w:r>
          </w:p>
        </w:tc>
      </w:tr>
      <w:tr w:rsidR="007B704F" w:rsidRPr="003B5C06" w:rsidTr="007B70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vAlign w:val="center"/>
          </w:tcPr>
          <w:p w:rsidR="007B704F" w:rsidRPr="003B5C06" w:rsidRDefault="007B704F" w:rsidP="007B704F">
            <w:pPr>
              <w:rPr>
                <w:rFonts w:asciiTheme="majorHAnsi" w:hAnsiTheme="majorHAnsi"/>
                <w:b w:val="0"/>
                <w:color w:val="auto"/>
                <w:sz w:val="18"/>
                <w:szCs w:val="18"/>
              </w:rPr>
            </w:pPr>
            <w:r w:rsidRPr="003B5C06">
              <w:rPr>
                <w:rFonts w:asciiTheme="majorHAnsi" w:hAnsiTheme="majorHAnsi"/>
                <w:b w:val="0"/>
                <w:color w:val="auto"/>
                <w:sz w:val="18"/>
                <w:szCs w:val="18"/>
              </w:rPr>
              <w:t>HEDIS</w:t>
            </w:r>
          </w:p>
        </w:tc>
        <w:tc>
          <w:tcPr>
            <w:tcW w:w="5076" w:type="dxa"/>
            <w:vAlign w:val="center"/>
          </w:tcPr>
          <w:p w:rsidR="007B704F" w:rsidRPr="003B5C06" w:rsidRDefault="007B704F" w:rsidP="007B7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18"/>
                <w:szCs w:val="18"/>
              </w:rPr>
            </w:pPr>
            <w:r w:rsidRPr="003B5C06">
              <w:rPr>
                <w:rFonts w:asciiTheme="majorHAnsi" w:hAnsiTheme="majorHAnsi"/>
                <w:color w:val="auto"/>
                <w:sz w:val="18"/>
                <w:szCs w:val="18"/>
              </w:rPr>
              <w:t>Healthcare Effectiveness Data and Information Set</w:t>
            </w:r>
          </w:p>
        </w:tc>
      </w:tr>
      <w:tr w:rsidR="007B704F" w:rsidRPr="003B5C06" w:rsidTr="007B704F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vAlign w:val="center"/>
          </w:tcPr>
          <w:p w:rsidR="007B704F" w:rsidRPr="003B5C06" w:rsidRDefault="007B704F" w:rsidP="007B704F">
            <w:pPr>
              <w:rPr>
                <w:rFonts w:asciiTheme="majorHAnsi" w:hAnsiTheme="majorHAnsi"/>
                <w:b w:val="0"/>
                <w:color w:val="auto"/>
                <w:sz w:val="18"/>
                <w:szCs w:val="18"/>
              </w:rPr>
            </w:pPr>
            <w:r w:rsidRPr="003B5C06">
              <w:rPr>
                <w:rFonts w:asciiTheme="majorHAnsi" w:hAnsiTheme="majorHAnsi"/>
                <w:b w:val="0"/>
                <w:color w:val="auto"/>
                <w:sz w:val="18"/>
                <w:szCs w:val="18"/>
              </w:rPr>
              <w:t>PQI</w:t>
            </w:r>
          </w:p>
        </w:tc>
        <w:tc>
          <w:tcPr>
            <w:tcW w:w="5076" w:type="dxa"/>
            <w:vAlign w:val="center"/>
          </w:tcPr>
          <w:p w:rsidR="007B704F" w:rsidRPr="003B5C06" w:rsidRDefault="007B704F" w:rsidP="007B7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18"/>
                <w:szCs w:val="18"/>
              </w:rPr>
            </w:pPr>
            <w:r w:rsidRPr="003B5C06">
              <w:rPr>
                <w:rFonts w:asciiTheme="majorHAnsi" w:hAnsiTheme="majorHAnsi"/>
                <w:color w:val="auto"/>
                <w:sz w:val="18"/>
                <w:szCs w:val="18"/>
              </w:rPr>
              <w:t>Prevention Quality Indicators</w:t>
            </w:r>
          </w:p>
        </w:tc>
      </w:tr>
      <w:tr w:rsidR="007B704F" w:rsidRPr="003B5C06" w:rsidTr="007B70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vAlign w:val="center"/>
          </w:tcPr>
          <w:p w:rsidR="007B704F" w:rsidRPr="003B5C06" w:rsidRDefault="007B704F" w:rsidP="007B704F">
            <w:pPr>
              <w:rPr>
                <w:rFonts w:asciiTheme="majorHAnsi" w:hAnsiTheme="majorHAnsi"/>
                <w:b w:val="0"/>
                <w:color w:val="auto"/>
                <w:sz w:val="18"/>
                <w:szCs w:val="18"/>
              </w:rPr>
            </w:pPr>
            <w:r w:rsidRPr="003B5C06">
              <w:rPr>
                <w:rFonts w:asciiTheme="majorHAnsi" w:hAnsiTheme="majorHAnsi"/>
                <w:b w:val="0"/>
                <w:color w:val="auto"/>
                <w:sz w:val="18"/>
                <w:szCs w:val="18"/>
              </w:rPr>
              <w:t>HF</w:t>
            </w:r>
          </w:p>
        </w:tc>
        <w:tc>
          <w:tcPr>
            <w:tcW w:w="5076" w:type="dxa"/>
            <w:vAlign w:val="center"/>
          </w:tcPr>
          <w:p w:rsidR="007B704F" w:rsidRPr="003B5C06" w:rsidRDefault="007B704F" w:rsidP="007B7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18"/>
                <w:szCs w:val="18"/>
              </w:rPr>
            </w:pPr>
            <w:r w:rsidRPr="003B5C06">
              <w:rPr>
                <w:rFonts w:asciiTheme="majorHAnsi" w:hAnsiTheme="majorHAnsi"/>
                <w:color w:val="auto"/>
                <w:sz w:val="18"/>
                <w:szCs w:val="18"/>
              </w:rPr>
              <w:t>Heart Failure</w:t>
            </w:r>
          </w:p>
        </w:tc>
      </w:tr>
      <w:tr w:rsidR="007B704F" w:rsidRPr="003B5C06" w:rsidTr="007B704F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vAlign w:val="center"/>
          </w:tcPr>
          <w:p w:rsidR="007B704F" w:rsidRPr="003B5C06" w:rsidRDefault="007B704F" w:rsidP="007B704F">
            <w:pPr>
              <w:rPr>
                <w:rFonts w:asciiTheme="majorHAnsi" w:hAnsiTheme="majorHAnsi"/>
                <w:b w:val="0"/>
                <w:color w:val="auto"/>
                <w:sz w:val="18"/>
                <w:szCs w:val="18"/>
              </w:rPr>
            </w:pPr>
            <w:r w:rsidRPr="003B5C06">
              <w:rPr>
                <w:rFonts w:asciiTheme="majorHAnsi" w:hAnsiTheme="majorHAnsi"/>
                <w:b w:val="0"/>
                <w:color w:val="auto"/>
                <w:sz w:val="18"/>
                <w:szCs w:val="18"/>
              </w:rPr>
              <w:t>PSI</w:t>
            </w:r>
          </w:p>
        </w:tc>
        <w:tc>
          <w:tcPr>
            <w:tcW w:w="5076" w:type="dxa"/>
            <w:vAlign w:val="center"/>
          </w:tcPr>
          <w:p w:rsidR="007B704F" w:rsidRPr="003B5C06" w:rsidRDefault="007B704F" w:rsidP="007B7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18"/>
                <w:szCs w:val="18"/>
              </w:rPr>
            </w:pPr>
            <w:r w:rsidRPr="003B5C06">
              <w:rPr>
                <w:rFonts w:asciiTheme="majorHAnsi" w:hAnsiTheme="majorHAnsi"/>
                <w:color w:val="auto"/>
                <w:sz w:val="18"/>
                <w:szCs w:val="18"/>
              </w:rPr>
              <w:t>Patient Safety Indicators</w:t>
            </w:r>
          </w:p>
        </w:tc>
      </w:tr>
      <w:tr w:rsidR="007B704F" w:rsidRPr="003B5C06" w:rsidTr="007B70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vAlign w:val="center"/>
          </w:tcPr>
          <w:p w:rsidR="007B704F" w:rsidRPr="003B5C06" w:rsidRDefault="007B704F" w:rsidP="007B704F">
            <w:pPr>
              <w:rPr>
                <w:rFonts w:asciiTheme="majorHAnsi" w:hAnsiTheme="majorHAnsi"/>
                <w:b w:val="0"/>
                <w:color w:val="auto"/>
                <w:sz w:val="18"/>
                <w:szCs w:val="18"/>
              </w:rPr>
            </w:pPr>
            <w:r w:rsidRPr="003B5C06">
              <w:rPr>
                <w:rFonts w:asciiTheme="majorHAnsi" w:hAnsiTheme="majorHAnsi"/>
                <w:b w:val="0"/>
                <w:color w:val="auto"/>
                <w:sz w:val="18"/>
                <w:szCs w:val="18"/>
              </w:rPr>
              <w:t>CAC</w:t>
            </w:r>
          </w:p>
        </w:tc>
        <w:tc>
          <w:tcPr>
            <w:tcW w:w="5076" w:type="dxa"/>
            <w:vAlign w:val="center"/>
          </w:tcPr>
          <w:p w:rsidR="007B704F" w:rsidRPr="003B5C06" w:rsidRDefault="007B704F" w:rsidP="007B7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18"/>
                <w:szCs w:val="18"/>
              </w:rPr>
            </w:pPr>
            <w:r w:rsidRPr="003B5C06">
              <w:rPr>
                <w:rFonts w:asciiTheme="majorHAnsi" w:hAnsiTheme="majorHAnsi"/>
                <w:color w:val="auto"/>
                <w:sz w:val="18"/>
                <w:szCs w:val="18"/>
              </w:rPr>
              <w:t>Children’s Asthma Care</w:t>
            </w:r>
          </w:p>
        </w:tc>
      </w:tr>
      <w:tr w:rsidR="007B704F" w:rsidRPr="003B5C06" w:rsidTr="007B704F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vAlign w:val="center"/>
          </w:tcPr>
          <w:p w:rsidR="007B704F" w:rsidRPr="003B5C06" w:rsidRDefault="007B704F" w:rsidP="007B704F">
            <w:pPr>
              <w:rPr>
                <w:rFonts w:asciiTheme="majorHAnsi" w:hAnsiTheme="majorHAnsi"/>
                <w:b w:val="0"/>
                <w:color w:val="auto"/>
                <w:sz w:val="18"/>
                <w:szCs w:val="18"/>
              </w:rPr>
            </w:pPr>
            <w:r w:rsidRPr="003B5C06">
              <w:rPr>
                <w:rFonts w:asciiTheme="majorHAnsi" w:hAnsiTheme="majorHAnsi"/>
                <w:b w:val="0"/>
                <w:color w:val="auto"/>
                <w:sz w:val="18"/>
                <w:szCs w:val="18"/>
              </w:rPr>
              <w:t>AMI</w:t>
            </w:r>
          </w:p>
        </w:tc>
        <w:tc>
          <w:tcPr>
            <w:tcW w:w="5076" w:type="dxa"/>
            <w:vAlign w:val="center"/>
          </w:tcPr>
          <w:p w:rsidR="007B704F" w:rsidRPr="003B5C06" w:rsidRDefault="007B704F" w:rsidP="007B7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18"/>
                <w:szCs w:val="18"/>
              </w:rPr>
            </w:pPr>
            <w:r w:rsidRPr="003B5C06">
              <w:rPr>
                <w:rFonts w:asciiTheme="majorHAnsi" w:hAnsiTheme="majorHAnsi"/>
                <w:color w:val="auto"/>
                <w:sz w:val="18"/>
                <w:szCs w:val="18"/>
              </w:rPr>
              <w:t>Acute Myocardial Infarction</w:t>
            </w:r>
          </w:p>
        </w:tc>
      </w:tr>
      <w:tr w:rsidR="007B704F" w:rsidRPr="003B5C06" w:rsidTr="007B70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vAlign w:val="center"/>
          </w:tcPr>
          <w:p w:rsidR="007B704F" w:rsidRPr="003B5C06" w:rsidRDefault="007B704F" w:rsidP="007B704F">
            <w:pPr>
              <w:rPr>
                <w:rFonts w:asciiTheme="majorHAnsi" w:hAnsiTheme="majorHAnsi"/>
                <w:b w:val="0"/>
                <w:color w:val="auto"/>
                <w:sz w:val="18"/>
                <w:szCs w:val="18"/>
              </w:rPr>
            </w:pPr>
            <w:r w:rsidRPr="003B5C06">
              <w:rPr>
                <w:rFonts w:asciiTheme="majorHAnsi" w:hAnsiTheme="majorHAnsi"/>
                <w:b w:val="0"/>
                <w:color w:val="auto"/>
                <w:sz w:val="18"/>
                <w:szCs w:val="18"/>
              </w:rPr>
              <w:t>SCIP</w:t>
            </w:r>
          </w:p>
        </w:tc>
        <w:tc>
          <w:tcPr>
            <w:tcW w:w="5076" w:type="dxa"/>
            <w:vAlign w:val="center"/>
          </w:tcPr>
          <w:p w:rsidR="007B704F" w:rsidRPr="003B5C06" w:rsidRDefault="007B704F" w:rsidP="007B7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18"/>
                <w:szCs w:val="18"/>
              </w:rPr>
            </w:pPr>
            <w:r w:rsidRPr="003B5C06">
              <w:rPr>
                <w:rFonts w:asciiTheme="majorHAnsi" w:hAnsiTheme="majorHAnsi"/>
                <w:color w:val="auto"/>
                <w:sz w:val="18"/>
                <w:szCs w:val="18"/>
              </w:rPr>
              <w:t>Surgical Care Improvement Project</w:t>
            </w:r>
          </w:p>
        </w:tc>
      </w:tr>
      <w:tr w:rsidR="007B704F" w:rsidRPr="003B5C06" w:rsidTr="007B704F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vAlign w:val="center"/>
          </w:tcPr>
          <w:p w:rsidR="007B704F" w:rsidRPr="003B5C06" w:rsidRDefault="007B704F" w:rsidP="007B704F">
            <w:pPr>
              <w:rPr>
                <w:rFonts w:asciiTheme="majorHAnsi" w:hAnsiTheme="majorHAnsi"/>
                <w:b w:val="0"/>
                <w:color w:val="auto"/>
                <w:sz w:val="18"/>
                <w:szCs w:val="18"/>
              </w:rPr>
            </w:pPr>
            <w:r w:rsidRPr="003B5C06">
              <w:rPr>
                <w:rFonts w:asciiTheme="majorHAnsi" w:hAnsiTheme="majorHAnsi"/>
                <w:b w:val="0"/>
                <w:color w:val="auto"/>
                <w:sz w:val="18"/>
                <w:szCs w:val="18"/>
              </w:rPr>
              <w:t>CAHPS</w:t>
            </w:r>
          </w:p>
        </w:tc>
        <w:tc>
          <w:tcPr>
            <w:tcW w:w="5076" w:type="dxa"/>
            <w:vAlign w:val="center"/>
          </w:tcPr>
          <w:p w:rsidR="007B704F" w:rsidRPr="003B5C06" w:rsidRDefault="007B704F" w:rsidP="007B7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18"/>
                <w:szCs w:val="18"/>
              </w:rPr>
            </w:pPr>
            <w:r w:rsidRPr="003B5C06">
              <w:rPr>
                <w:rFonts w:asciiTheme="majorHAnsi" w:hAnsiTheme="majorHAnsi"/>
                <w:color w:val="auto"/>
                <w:sz w:val="18"/>
                <w:szCs w:val="18"/>
              </w:rPr>
              <w:t>The Consumer Assessment of Healthcare Providers and Systems</w:t>
            </w:r>
          </w:p>
        </w:tc>
      </w:tr>
      <w:tr w:rsidR="007B704F" w:rsidRPr="003B5C06" w:rsidTr="007B70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vAlign w:val="center"/>
          </w:tcPr>
          <w:p w:rsidR="007B704F" w:rsidRPr="003B5C06" w:rsidRDefault="007B704F" w:rsidP="007B704F">
            <w:pPr>
              <w:rPr>
                <w:rFonts w:asciiTheme="majorHAnsi" w:hAnsiTheme="majorHAnsi"/>
                <w:b w:val="0"/>
                <w:color w:val="auto"/>
                <w:sz w:val="18"/>
                <w:szCs w:val="18"/>
              </w:rPr>
            </w:pPr>
            <w:r w:rsidRPr="003B5C06">
              <w:rPr>
                <w:rFonts w:asciiTheme="majorHAnsi" w:hAnsiTheme="majorHAnsi"/>
                <w:b w:val="0"/>
                <w:color w:val="auto"/>
                <w:sz w:val="18"/>
                <w:szCs w:val="18"/>
              </w:rPr>
              <w:t>OASIS</w:t>
            </w:r>
          </w:p>
        </w:tc>
        <w:tc>
          <w:tcPr>
            <w:tcW w:w="5076" w:type="dxa"/>
            <w:vAlign w:val="center"/>
          </w:tcPr>
          <w:p w:rsidR="007B704F" w:rsidRPr="003B5C06" w:rsidRDefault="007B704F" w:rsidP="007B7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18"/>
                <w:szCs w:val="18"/>
              </w:rPr>
            </w:pPr>
            <w:r w:rsidRPr="003B5C06">
              <w:rPr>
                <w:rFonts w:asciiTheme="majorHAnsi" w:hAnsiTheme="majorHAnsi"/>
                <w:color w:val="auto"/>
                <w:sz w:val="18"/>
                <w:szCs w:val="18"/>
              </w:rPr>
              <w:t>Outcome and Assessment Information Set</w:t>
            </w:r>
          </w:p>
        </w:tc>
      </w:tr>
      <w:tr w:rsidR="007B704F" w:rsidRPr="003B5C06" w:rsidTr="007B704F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vAlign w:val="center"/>
          </w:tcPr>
          <w:p w:rsidR="007B704F" w:rsidRPr="003B5C06" w:rsidRDefault="007B704F" w:rsidP="007B704F">
            <w:pPr>
              <w:rPr>
                <w:rFonts w:asciiTheme="majorHAnsi" w:hAnsiTheme="majorHAnsi"/>
                <w:b w:val="0"/>
                <w:color w:val="auto"/>
                <w:sz w:val="18"/>
                <w:szCs w:val="18"/>
              </w:rPr>
            </w:pPr>
            <w:r w:rsidRPr="003B5C06">
              <w:rPr>
                <w:rFonts w:asciiTheme="majorHAnsi" w:eastAsia="Times New Roman" w:hAnsiTheme="majorHAnsi" w:cs="Times New Roman"/>
                <w:b w:val="0"/>
                <w:color w:val="auto"/>
                <w:sz w:val="18"/>
                <w:szCs w:val="18"/>
              </w:rPr>
              <w:t>AMA-PCPI</w:t>
            </w:r>
          </w:p>
        </w:tc>
        <w:tc>
          <w:tcPr>
            <w:tcW w:w="5076" w:type="dxa"/>
            <w:vAlign w:val="center"/>
          </w:tcPr>
          <w:p w:rsidR="007B704F" w:rsidRPr="003B5C06" w:rsidRDefault="007B704F" w:rsidP="007B7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18"/>
                <w:szCs w:val="18"/>
              </w:rPr>
            </w:pPr>
            <w:r w:rsidRPr="003B5C06">
              <w:rPr>
                <w:rFonts w:asciiTheme="majorHAnsi" w:hAnsiTheme="majorHAnsi"/>
                <w:color w:val="auto"/>
                <w:sz w:val="18"/>
                <w:szCs w:val="18"/>
              </w:rPr>
              <w:t>AMA’s Physician Consortium for Performance Improvement</w:t>
            </w:r>
          </w:p>
        </w:tc>
      </w:tr>
    </w:tbl>
    <w:p w:rsidR="0088661B" w:rsidRDefault="0088661B" w:rsidP="0046361F"/>
    <w:p w:rsidR="001B12D2" w:rsidRDefault="001B12D2" w:rsidP="0046361F"/>
    <w:sectPr w:rsidR="001B12D2" w:rsidSect="003B5C06">
      <w:type w:val="continuous"/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387" w:rsidRDefault="00DC1387" w:rsidP="0088661B">
      <w:pPr>
        <w:spacing w:after="0" w:line="240" w:lineRule="auto"/>
      </w:pPr>
      <w:r>
        <w:separator/>
      </w:r>
    </w:p>
  </w:endnote>
  <w:endnote w:type="continuationSeparator" w:id="0">
    <w:p w:rsidR="00DC1387" w:rsidRDefault="00DC1387" w:rsidP="00886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387" w:rsidRDefault="00DC13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060988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DC1387" w:rsidRDefault="00DC1387">
            <w:pPr>
              <w:pStyle w:val="Footer"/>
              <w:jc w:val="center"/>
            </w:pPr>
            <w:r w:rsidRPr="0088661B">
              <w:rPr>
                <w:rFonts w:ascii="Garamond" w:hAnsi="Garamond"/>
              </w:rPr>
              <w:t xml:space="preserve">Page </w:t>
            </w:r>
            <w:r w:rsidRPr="0088661B">
              <w:rPr>
                <w:rFonts w:ascii="Garamond" w:hAnsi="Garamond"/>
                <w:b/>
                <w:sz w:val="24"/>
                <w:szCs w:val="24"/>
              </w:rPr>
              <w:fldChar w:fldCharType="begin"/>
            </w:r>
            <w:r w:rsidRPr="0088661B">
              <w:rPr>
                <w:rFonts w:ascii="Garamond" w:hAnsi="Garamond"/>
                <w:b/>
              </w:rPr>
              <w:instrText xml:space="preserve"> PAGE </w:instrText>
            </w:r>
            <w:r w:rsidRPr="0088661B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="006B044B">
              <w:rPr>
                <w:rFonts w:ascii="Garamond" w:hAnsi="Garamond"/>
                <w:b/>
                <w:noProof/>
              </w:rPr>
              <w:t>7</w:t>
            </w:r>
            <w:r w:rsidRPr="0088661B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  <w:r w:rsidRPr="0088661B">
              <w:rPr>
                <w:rFonts w:ascii="Garamond" w:hAnsi="Garamond"/>
              </w:rPr>
              <w:t xml:space="preserve"> of </w:t>
            </w:r>
            <w:r w:rsidRPr="0088661B">
              <w:rPr>
                <w:rFonts w:ascii="Garamond" w:hAnsi="Garamond"/>
                <w:b/>
                <w:sz w:val="24"/>
                <w:szCs w:val="24"/>
              </w:rPr>
              <w:fldChar w:fldCharType="begin"/>
            </w:r>
            <w:r w:rsidRPr="0088661B">
              <w:rPr>
                <w:rFonts w:ascii="Garamond" w:hAnsi="Garamond"/>
                <w:b/>
              </w:rPr>
              <w:instrText xml:space="preserve"> NUMPAGES  </w:instrText>
            </w:r>
            <w:r w:rsidRPr="0088661B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="006B044B">
              <w:rPr>
                <w:rFonts w:ascii="Garamond" w:hAnsi="Garamond"/>
                <w:b/>
                <w:noProof/>
              </w:rPr>
              <w:t>7</w:t>
            </w:r>
            <w:r w:rsidRPr="0088661B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C1387" w:rsidRDefault="00DC138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387" w:rsidRDefault="00DC13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387" w:rsidRDefault="00DC1387" w:rsidP="0088661B">
      <w:pPr>
        <w:spacing w:after="0" w:line="240" w:lineRule="auto"/>
      </w:pPr>
      <w:r>
        <w:separator/>
      </w:r>
    </w:p>
  </w:footnote>
  <w:footnote w:type="continuationSeparator" w:id="0">
    <w:p w:rsidR="00DC1387" w:rsidRDefault="00DC1387" w:rsidP="00886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387" w:rsidRDefault="00DC13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387" w:rsidRPr="0088661B" w:rsidRDefault="00DC1387">
    <w:pPr>
      <w:pStyle w:val="Header"/>
      <w:rPr>
        <w:rFonts w:ascii="Garamond" w:hAnsi="Garamond"/>
      </w:rPr>
    </w:pPr>
    <w:r>
      <w:rPr>
        <w:rFonts w:ascii="Garamond" w:hAnsi="Garamond"/>
      </w:rPr>
      <w:t>Massachusetts Standard Quality Measure Set</w:t>
    </w:r>
    <w:r w:rsidRPr="0088661B">
      <w:rPr>
        <w:rFonts w:ascii="Garamond" w:hAnsi="Garamond"/>
      </w:rPr>
      <w:ptab w:relativeTo="margin" w:alignment="center" w:leader="none"/>
    </w:r>
    <w:r w:rsidRPr="0088661B">
      <w:rPr>
        <w:rFonts w:ascii="Garamond" w:hAnsi="Garamond"/>
      </w:rPr>
      <w:ptab w:relativeTo="margin" w:alignment="right" w:leader="none"/>
    </w:r>
    <w:r>
      <w:rPr>
        <w:rFonts w:ascii="Garamond" w:hAnsi="Garamond"/>
      </w:rPr>
      <w:fldChar w:fldCharType="begin"/>
    </w:r>
    <w:r>
      <w:rPr>
        <w:rFonts w:ascii="Garamond" w:hAnsi="Garamond"/>
      </w:rPr>
      <w:instrText xml:space="preserve"> DATE  \@ "M/d/yyyy" </w:instrText>
    </w:r>
    <w:r>
      <w:rPr>
        <w:rFonts w:ascii="Garamond" w:hAnsi="Garamond"/>
      </w:rPr>
      <w:fldChar w:fldCharType="separate"/>
    </w:r>
    <w:r w:rsidR="006B044B">
      <w:rPr>
        <w:rFonts w:ascii="Garamond" w:hAnsi="Garamond"/>
        <w:noProof/>
      </w:rPr>
      <w:t>3/7/2014</w:t>
    </w:r>
    <w:r>
      <w:rPr>
        <w:rFonts w:ascii="Garamond" w:hAnsi="Garamond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387" w:rsidRDefault="00DC13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B2755"/>
    <w:multiLevelType w:val="hybridMultilevel"/>
    <w:tmpl w:val="A1BC3098"/>
    <w:lvl w:ilvl="0" w:tplc="9DF65F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B232D"/>
    <w:multiLevelType w:val="hybridMultilevel"/>
    <w:tmpl w:val="A1BC3098"/>
    <w:lvl w:ilvl="0" w:tplc="9DF65F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24107"/>
    <w:multiLevelType w:val="hybridMultilevel"/>
    <w:tmpl w:val="A1BC3098"/>
    <w:lvl w:ilvl="0" w:tplc="9DF65F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960CA"/>
    <w:multiLevelType w:val="hybridMultilevel"/>
    <w:tmpl w:val="A1BC3098"/>
    <w:lvl w:ilvl="0" w:tplc="9DF65F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EA7650"/>
    <w:multiLevelType w:val="hybridMultilevel"/>
    <w:tmpl w:val="A1BC3098"/>
    <w:lvl w:ilvl="0" w:tplc="9DF65F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7A0232"/>
    <w:multiLevelType w:val="hybridMultilevel"/>
    <w:tmpl w:val="CF58F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A11E07"/>
    <w:multiLevelType w:val="hybridMultilevel"/>
    <w:tmpl w:val="A1BC3098"/>
    <w:lvl w:ilvl="0" w:tplc="9DF65F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F008E9"/>
    <w:multiLevelType w:val="hybridMultilevel"/>
    <w:tmpl w:val="A1BC3098"/>
    <w:lvl w:ilvl="0" w:tplc="9DF65F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0D6C0C"/>
    <w:multiLevelType w:val="hybridMultilevel"/>
    <w:tmpl w:val="A1BC3098"/>
    <w:lvl w:ilvl="0" w:tplc="9DF65F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7D67FA"/>
    <w:multiLevelType w:val="hybridMultilevel"/>
    <w:tmpl w:val="CF58F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575672"/>
    <w:multiLevelType w:val="hybridMultilevel"/>
    <w:tmpl w:val="A1BC3098"/>
    <w:lvl w:ilvl="0" w:tplc="9DF65F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762EE5"/>
    <w:multiLevelType w:val="hybridMultilevel"/>
    <w:tmpl w:val="A1BC3098"/>
    <w:lvl w:ilvl="0" w:tplc="9DF65F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420FEE"/>
    <w:multiLevelType w:val="hybridMultilevel"/>
    <w:tmpl w:val="A1BC3098"/>
    <w:lvl w:ilvl="0" w:tplc="9DF65F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6F2D73"/>
    <w:multiLevelType w:val="hybridMultilevel"/>
    <w:tmpl w:val="CF58F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410564"/>
    <w:multiLevelType w:val="hybridMultilevel"/>
    <w:tmpl w:val="A1BC3098"/>
    <w:lvl w:ilvl="0" w:tplc="9DF65F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DF0F97"/>
    <w:multiLevelType w:val="hybridMultilevel"/>
    <w:tmpl w:val="A1BC3098"/>
    <w:lvl w:ilvl="0" w:tplc="9DF65F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CE3321"/>
    <w:multiLevelType w:val="hybridMultilevel"/>
    <w:tmpl w:val="7E28267C"/>
    <w:lvl w:ilvl="0" w:tplc="CF581F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374C73"/>
    <w:multiLevelType w:val="hybridMultilevel"/>
    <w:tmpl w:val="A1BC3098"/>
    <w:lvl w:ilvl="0" w:tplc="9DF65F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CF0A18"/>
    <w:multiLevelType w:val="hybridMultilevel"/>
    <w:tmpl w:val="A508B866"/>
    <w:lvl w:ilvl="0" w:tplc="CF581F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000AA3"/>
    <w:multiLevelType w:val="hybridMultilevel"/>
    <w:tmpl w:val="A1BC3098"/>
    <w:lvl w:ilvl="0" w:tplc="9DF65F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613FFC"/>
    <w:multiLevelType w:val="hybridMultilevel"/>
    <w:tmpl w:val="A1BC3098"/>
    <w:lvl w:ilvl="0" w:tplc="9DF65F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093F6C"/>
    <w:multiLevelType w:val="hybridMultilevel"/>
    <w:tmpl w:val="7E28267C"/>
    <w:lvl w:ilvl="0" w:tplc="CF581F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383C82"/>
    <w:multiLevelType w:val="hybridMultilevel"/>
    <w:tmpl w:val="A1BC3098"/>
    <w:lvl w:ilvl="0" w:tplc="9DF65F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09203F"/>
    <w:multiLevelType w:val="hybridMultilevel"/>
    <w:tmpl w:val="A1BC3098"/>
    <w:lvl w:ilvl="0" w:tplc="9DF65F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7B0160"/>
    <w:multiLevelType w:val="hybridMultilevel"/>
    <w:tmpl w:val="A1BC3098"/>
    <w:lvl w:ilvl="0" w:tplc="9DF65F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BC5196"/>
    <w:multiLevelType w:val="hybridMultilevel"/>
    <w:tmpl w:val="A1BC3098"/>
    <w:lvl w:ilvl="0" w:tplc="9DF65F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4E69DF"/>
    <w:multiLevelType w:val="hybridMultilevel"/>
    <w:tmpl w:val="3B8E265E"/>
    <w:lvl w:ilvl="0" w:tplc="65D286DA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416315"/>
    <w:multiLevelType w:val="hybridMultilevel"/>
    <w:tmpl w:val="E57C88F0"/>
    <w:lvl w:ilvl="0" w:tplc="80C0C256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0938DF"/>
    <w:multiLevelType w:val="hybridMultilevel"/>
    <w:tmpl w:val="E68C08CA"/>
    <w:lvl w:ilvl="0" w:tplc="DF38F0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FD31F9"/>
    <w:multiLevelType w:val="hybridMultilevel"/>
    <w:tmpl w:val="A508B866"/>
    <w:lvl w:ilvl="0" w:tplc="CF581F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127D52"/>
    <w:multiLevelType w:val="hybridMultilevel"/>
    <w:tmpl w:val="A508B866"/>
    <w:lvl w:ilvl="0" w:tplc="CF581F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613C9B"/>
    <w:multiLevelType w:val="hybridMultilevel"/>
    <w:tmpl w:val="A1BC3098"/>
    <w:lvl w:ilvl="0" w:tplc="9DF65F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CB0C24"/>
    <w:multiLevelType w:val="hybridMultilevel"/>
    <w:tmpl w:val="A1BC3098"/>
    <w:lvl w:ilvl="0" w:tplc="9DF65F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D30E9A"/>
    <w:multiLevelType w:val="hybridMultilevel"/>
    <w:tmpl w:val="A1BC3098"/>
    <w:lvl w:ilvl="0" w:tplc="9DF65F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6A6DA5"/>
    <w:multiLevelType w:val="hybridMultilevel"/>
    <w:tmpl w:val="A1BC3098"/>
    <w:lvl w:ilvl="0" w:tplc="9DF65F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055E98"/>
    <w:multiLevelType w:val="hybridMultilevel"/>
    <w:tmpl w:val="CB5E72D0"/>
    <w:lvl w:ilvl="0" w:tplc="9DF65F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1E6E76"/>
    <w:multiLevelType w:val="hybridMultilevel"/>
    <w:tmpl w:val="A1BC3098"/>
    <w:lvl w:ilvl="0" w:tplc="9DF65F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15678D"/>
    <w:multiLevelType w:val="hybridMultilevel"/>
    <w:tmpl w:val="A1BC3098"/>
    <w:lvl w:ilvl="0" w:tplc="9DF65F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6402A8"/>
    <w:multiLevelType w:val="hybridMultilevel"/>
    <w:tmpl w:val="A1BC3098"/>
    <w:lvl w:ilvl="0" w:tplc="9DF65F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6E78CD"/>
    <w:multiLevelType w:val="hybridMultilevel"/>
    <w:tmpl w:val="A1BC3098"/>
    <w:lvl w:ilvl="0" w:tplc="9DF65F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EF69E6"/>
    <w:multiLevelType w:val="hybridMultilevel"/>
    <w:tmpl w:val="A1BC3098"/>
    <w:lvl w:ilvl="0" w:tplc="9DF65F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4373CD"/>
    <w:multiLevelType w:val="hybridMultilevel"/>
    <w:tmpl w:val="A1BC3098"/>
    <w:lvl w:ilvl="0" w:tplc="9DF65F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221CD2"/>
    <w:multiLevelType w:val="hybridMultilevel"/>
    <w:tmpl w:val="A1BC3098"/>
    <w:lvl w:ilvl="0" w:tplc="9DF65F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C21CF9"/>
    <w:multiLevelType w:val="hybridMultilevel"/>
    <w:tmpl w:val="A1BC3098"/>
    <w:lvl w:ilvl="0" w:tplc="9DF65F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7C6DA9"/>
    <w:multiLevelType w:val="hybridMultilevel"/>
    <w:tmpl w:val="A1BC3098"/>
    <w:lvl w:ilvl="0" w:tplc="9DF65F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5"/>
  </w:num>
  <w:num w:numId="3">
    <w:abstractNumId w:val="26"/>
  </w:num>
  <w:num w:numId="4">
    <w:abstractNumId w:val="9"/>
  </w:num>
  <w:num w:numId="5">
    <w:abstractNumId w:val="21"/>
  </w:num>
  <w:num w:numId="6">
    <w:abstractNumId w:val="16"/>
  </w:num>
  <w:num w:numId="7">
    <w:abstractNumId w:val="29"/>
  </w:num>
  <w:num w:numId="8">
    <w:abstractNumId w:val="18"/>
  </w:num>
  <w:num w:numId="9">
    <w:abstractNumId w:val="30"/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3"/>
  </w:num>
  <w:num w:numId="13">
    <w:abstractNumId w:val="10"/>
  </w:num>
  <w:num w:numId="14">
    <w:abstractNumId w:val="43"/>
  </w:num>
  <w:num w:numId="15">
    <w:abstractNumId w:val="14"/>
  </w:num>
  <w:num w:numId="16">
    <w:abstractNumId w:val="1"/>
  </w:num>
  <w:num w:numId="17">
    <w:abstractNumId w:val="19"/>
  </w:num>
  <w:num w:numId="18">
    <w:abstractNumId w:val="11"/>
  </w:num>
  <w:num w:numId="19">
    <w:abstractNumId w:val="23"/>
  </w:num>
  <w:num w:numId="20">
    <w:abstractNumId w:val="3"/>
  </w:num>
  <w:num w:numId="21">
    <w:abstractNumId w:val="17"/>
  </w:num>
  <w:num w:numId="22">
    <w:abstractNumId w:val="38"/>
  </w:num>
  <w:num w:numId="23">
    <w:abstractNumId w:val="44"/>
  </w:num>
  <w:num w:numId="24">
    <w:abstractNumId w:val="39"/>
  </w:num>
  <w:num w:numId="25">
    <w:abstractNumId w:val="34"/>
  </w:num>
  <w:num w:numId="26">
    <w:abstractNumId w:val="41"/>
  </w:num>
  <w:num w:numId="27">
    <w:abstractNumId w:val="22"/>
  </w:num>
  <w:num w:numId="28">
    <w:abstractNumId w:val="0"/>
  </w:num>
  <w:num w:numId="29">
    <w:abstractNumId w:val="20"/>
  </w:num>
  <w:num w:numId="30">
    <w:abstractNumId w:val="8"/>
  </w:num>
  <w:num w:numId="31">
    <w:abstractNumId w:val="42"/>
  </w:num>
  <w:num w:numId="32">
    <w:abstractNumId w:val="36"/>
  </w:num>
  <w:num w:numId="33">
    <w:abstractNumId w:val="12"/>
  </w:num>
  <w:num w:numId="34">
    <w:abstractNumId w:val="33"/>
  </w:num>
  <w:num w:numId="35">
    <w:abstractNumId w:val="6"/>
  </w:num>
  <w:num w:numId="36">
    <w:abstractNumId w:val="2"/>
  </w:num>
  <w:num w:numId="37">
    <w:abstractNumId w:val="25"/>
  </w:num>
  <w:num w:numId="38">
    <w:abstractNumId w:val="31"/>
  </w:num>
  <w:num w:numId="39">
    <w:abstractNumId w:val="32"/>
  </w:num>
  <w:num w:numId="40">
    <w:abstractNumId w:val="4"/>
  </w:num>
  <w:num w:numId="41">
    <w:abstractNumId w:val="7"/>
  </w:num>
  <w:num w:numId="42">
    <w:abstractNumId w:val="24"/>
  </w:num>
  <w:num w:numId="43">
    <w:abstractNumId w:val="37"/>
  </w:num>
  <w:num w:numId="44">
    <w:abstractNumId w:val="40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3DE"/>
    <w:rsid w:val="00000007"/>
    <w:rsid w:val="00000BF6"/>
    <w:rsid w:val="00000D53"/>
    <w:rsid w:val="00000DEE"/>
    <w:rsid w:val="0000157D"/>
    <w:rsid w:val="00001585"/>
    <w:rsid w:val="00001891"/>
    <w:rsid w:val="00001F46"/>
    <w:rsid w:val="0000301E"/>
    <w:rsid w:val="000051E5"/>
    <w:rsid w:val="00005467"/>
    <w:rsid w:val="00006902"/>
    <w:rsid w:val="00007039"/>
    <w:rsid w:val="00007136"/>
    <w:rsid w:val="00007455"/>
    <w:rsid w:val="0001078C"/>
    <w:rsid w:val="00011097"/>
    <w:rsid w:val="00011606"/>
    <w:rsid w:val="000121FA"/>
    <w:rsid w:val="00012624"/>
    <w:rsid w:val="00012846"/>
    <w:rsid w:val="00012BD7"/>
    <w:rsid w:val="00012DF1"/>
    <w:rsid w:val="00014532"/>
    <w:rsid w:val="00014545"/>
    <w:rsid w:val="0001768F"/>
    <w:rsid w:val="00017A0D"/>
    <w:rsid w:val="000204A9"/>
    <w:rsid w:val="000205B8"/>
    <w:rsid w:val="00020908"/>
    <w:rsid w:val="00020B01"/>
    <w:rsid w:val="0002164F"/>
    <w:rsid w:val="000222BD"/>
    <w:rsid w:val="00023A71"/>
    <w:rsid w:val="00023CB8"/>
    <w:rsid w:val="00023DFE"/>
    <w:rsid w:val="0002446C"/>
    <w:rsid w:val="000249C6"/>
    <w:rsid w:val="00024BEB"/>
    <w:rsid w:val="000251C2"/>
    <w:rsid w:val="00025BFE"/>
    <w:rsid w:val="00025D26"/>
    <w:rsid w:val="00025E9F"/>
    <w:rsid w:val="00025FD2"/>
    <w:rsid w:val="00027136"/>
    <w:rsid w:val="000274BB"/>
    <w:rsid w:val="0002754A"/>
    <w:rsid w:val="00027E15"/>
    <w:rsid w:val="00027FC7"/>
    <w:rsid w:val="000302CF"/>
    <w:rsid w:val="00030DA9"/>
    <w:rsid w:val="00033B02"/>
    <w:rsid w:val="0003461C"/>
    <w:rsid w:val="00034EAB"/>
    <w:rsid w:val="00035128"/>
    <w:rsid w:val="000355BA"/>
    <w:rsid w:val="0003586C"/>
    <w:rsid w:val="00035ADB"/>
    <w:rsid w:val="00035F62"/>
    <w:rsid w:val="00036446"/>
    <w:rsid w:val="00036DE3"/>
    <w:rsid w:val="000401B3"/>
    <w:rsid w:val="000409C5"/>
    <w:rsid w:val="000409E7"/>
    <w:rsid w:val="00040BF7"/>
    <w:rsid w:val="00041853"/>
    <w:rsid w:val="00042400"/>
    <w:rsid w:val="000425F6"/>
    <w:rsid w:val="00042DBE"/>
    <w:rsid w:val="000435B8"/>
    <w:rsid w:val="000436D0"/>
    <w:rsid w:val="00043D85"/>
    <w:rsid w:val="00044015"/>
    <w:rsid w:val="000443C0"/>
    <w:rsid w:val="000447DD"/>
    <w:rsid w:val="00044C76"/>
    <w:rsid w:val="00045030"/>
    <w:rsid w:val="00045320"/>
    <w:rsid w:val="0004564E"/>
    <w:rsid w:val="00046001"/>
    <w:rsid w:val="000461DE"/>
    <w:rsid w:val="00046274"/>
    <w:rsid w:val="00046495"/>
    <w:rsid w:val="0004684C"/>
    <w:rsid w:val="0004724E"/>
    <w:rsid w:val="0004761A"/>
    <w:rsid w:val="00047C7A"/>
    <w:rsid w:val="00047DB6"/>
    <w:rsid w:val="00050188"/>
    <w:rsid w:val="000508DE"/>
    <w:rsid w:val="0005241E"/>
    <w:rsid w:val="00053690"/>
    <w:rsid w:val="00053A7B"/>
    <w:rsid w:val="000545D7"/>
    <w:rsid w:val="00056D46"/>
    <w:rsid w:val="00057A4C"/>
    <w:rsid w:val="0006059D"/>
    <w:rsid w:val="00060A8C"/>
    <w:rsid w:val="00060F43"/>
    <w:rsid w:val="00061AF9"/>
    <w:rsid w:val="00061EF2"/>
    <w:rsid w:val="00061FA8"/>
    <w:rsid w:val="000620AC"/>
    <w:rsid w:val="0006216B"/>
    <w:rsid w:val="000631B0"/>
    <w:rsid w:val="0006470F"/>
    <w:rsid w:val="00064AC3"/>
    <w:rsid w:val="000653EF"/>
    <w:rsid w:val="00065F30"/>
    <w:rsid w:val="0006622C"/>
    <w:rsid w:val="00066255"/>
    <w:rsid w:val="00066C25"/>
    <w:rsid w:val="000672CE"/>
    <w:rsid w:val="000679AD"/>
    <w:rsid w:val="00070484"/>
    <w:rsid w:val="000704C7"/>
    <w:rsid w:val="00071358"/>
    <w:rsid w:val="00071884"/>
    <w:rsid w:val="00071A73"/>
    <w:rsid w:val="00071BF7"/>
    <w:rsid w:val="00071ED0"/>
    <w:rsid w:val="00072111"/>
    <w:rsid w:val="00072BF0"/>
    <w:rsid w:val="00072F51"/>
    <w:rsid w:val="00073D8D"/>
    <w:rsid w:val="000741BA"/>
    <w:rsid w:val="000757AA"/>
    <w:rsid w:val="000765F9"/>
    <w:rsid w:val="000774C6"/>
    <w:rsid w:val="0007777E"/>
    <w:rsid w:val="00077D17"/>
    <w:rsid w:val="000804DC"/>
    <w:rsid w:val="00080BE8"/>
    <w:rsid w:val="0008101B"/>
    <w:rsid w:val="000813C9"/>
    <w:rsid w:val="00082918"/>
    <w:rsid w:val="000829B7"/>
    <w:rsid w:val="00083869"/>
    <w:rsid w:val="000846AC"/>
    <w:rsid w:val="00084980"/>
    <w:rsid w:val="000850B8"/>
    <w:rsid w:val="000853D6"/>
    <w:rsid w:val="00085648"/>
    <w:rsid w:val="000857CB"/>
    <w:rsid w:val="00085A2B"/>
    <w:rsid w:val="000861AB"/>
    <w:rsid w:val="000866F4"/>
    <w:rsid w:val="00087173"/>
    <w:rsid w:val="00090795"/>
    <w:rsid w:val="0009096C"/>
    <w:rsid w:val="00090A50"/>
    <w:rsid w:val="00092817"/>
    <w:rsid w:val="0009334E"/>
    <w:rsid w:val="0009355A"/>
    <w:rsid w:val="00093E57"/>
    <w:rsid w:val="0009422E"/>
    <w:rsid w:val="00094433"/>
    <w:rsid w:val="00094834"/>
    <w:rsid w:val="00095136"/>
    <w:rsid w:val="000951BB"/>
    <w:rsid w:val="00095405"/>
    <w:rsid w:val="00095AA8"/>
    <w:rsid w:val="0009650F"/>
    <w:rsid w:val="00096E03"/>
    <w:rsid w:val="00096FC1"/>
    <w:rsid w:val="00097BCD"/>
    <w:rsid w:val="000A00C4"/>
    <w:rsid w:val="000A0259"/>
    <w:rsid w:val="000A1D40"/>
    <w:rsid w:val="000A1D83"/>
    <w:rsid w:val="000A2093"/>
    <w:rsid w:val="000A2555"/>
    <w:rsid w:val="000A2582"/>
    <w:rsid w:val="000A263D"/>
    <w:rsid w:val="000A28D6"/>
    <w:rsid w:val="000A3678"/>
    <w:rsid w:val="000A4705"/>
    <w:rsid w:val="000A4DA7"/>
    <w:rsid w:val="000A5C0F"/>
    <w:rsid w:val="000A5D63"/>
    <w:rsid w:val="000A6135"/>
    <w:rsid w:val="000A699D"/>
    <w:rsid w:val="000A6CAA"/>
    <w:rsid w:val="000A7E8F"/>
    <w:rsid w:val="000B0077"/>
    <w:rsid w:val="000B08A6"/>
    <w:rsid w:val="000B0A1D"/>
    <w:rsid w:val="000B13EA"/>
    <w:rsid w:val="000B14A4"/>
    <w:rsid w:val="000B19CE"/>
    <w:rsid w:val="000B1F8A"/>
    <w:rsid w:val="000B2453"/>
    <w:rsid w:val="000B255D"/>
    <w:rsid w:val="000B2664"/>
    <w:rsid w:val="000B2BC5"/>
    <w:rsid w:val="000B2ED3"/>
    <w:rsid w:val="000B3D91"/>
    <w:rsid w:val="000B45C9"/>
    <w:rsid w:val="000B4ACF"/>
    <w:rsid w:val="000B622D"/>
    <w:rsid w:val="000B6DE1"/>
    <w:rsid w:val="000B719E"/>
    <w:rsid w:val="000B7567"/>
    <w:rsid w:val="000B7733"/>
    <w:rsid w:val="000C168E"/>
    <w:rsid w:val="000C2928"/>
    <w:rsid w:val="000C340E"/>
    <w:rsid w:val="000C4EB0"/>
    <w:rsid w:val="000C56F2"/>
    <w:rsid w:val="000C5E06"/>
    <w:rsid w:val="000C61FF"/>
    <w:rsid w:val="000C6338"/>
    <w:rsid w:val="000C6A5E"/>
    <w:rsid w:val="000C72DC"/>
    <w:rsid w:val="000C73D6"/>
    <w:rsid w:val="000C780D"/>
    <w:rsid w:val="000C79FE"/>
    <w:rsid w:val="000C7B28"/>
    <w:rsid w:val="000D0AAE"/>
    <w:rsid w:val="000D0AC8"/>
    <w:rsid w:val="000D0B95"/>
    <w:rsid w:val="000D1537"/>
    <w:rsid w:val="000D2689"/>
    <w:rsid w:val="000D4967"/>
    <w:rsid w:val="000D546E"/>
    <w:rsid w:val="000D6FC6"/>
    <w:rsid w:val="000D7397"/>
    <w:rsid w:val="000D7AD6"/>
    <w:rsid w:val="000D7B56"/>
    <w:rsid w:val="000D7C38"/>
    <w:rsid w:val="000E0C48"/>
    <w:rsid w:val="000E164B"/>
    <w:rsid w:val="000E1BE9"/>
    <w:rsid w:val="000E1CDA"/>
    <w:rsid w:val="000E3A08"/>
    <w:rsid w:val="000E3C26"/>
    <w:rsid w:val="000E409C"/>
    <w:rsid w:val="000E429C"/>
    <w:rsid w:val="000E49BB"/>
    <w:rsid w:val="000E536D"/>
    <w:rsid w:val="000E5452"/>
    <w:rsid w:val="000E5823"/>
    <w:rsid w:val="000E679E"/>
    <w:rsid w:val="000E6A7E"/>
    <w:rsid w:val="000E7055"/>
    <w:rsid w:val="000E71D2"/>
    <w:rsid w:val="000E78EE"/>
    <w:rsid w:val="000E7B28"/>
    <w:rsid w:val="000E7DC7"/>
    <w:rsid w:val="000F0783"/>
    <w:rsid w:val="000F137E"/>
    <w:rsid w:val="000F13E7"/>
    <w:rsid w:val="000F1975"/>
    <w:rsid w:val="000F1C17"/>
    <w:rsid w:val="000F1D1A"/>
    <w:rsid w:val="000F226D"/>
    <w:rsid w:val="000F2583"/>
    <w:rsid w:val="000F2D9A"/>
    <w:rsid w:val="000F30A5"/>
    <w:rsid w:val="000F36B7"/>
    <w:rsid w:val="000F3770"/>
    <w:rsid w:val="000F3D18"/>
    <w:rsid w:val="000F4AE8"/>
    <w:rsid w:val="000F53C3"/>
    <w:rsid w:val="000F5A63"/>
    <w:rsid w:val="000F5B6F"/>
    <w:rsid w:val="000F63D3"/>
    <w:rsid w:val="000F6E59"/>
    <w:rsid w:val="000F7709"/>
    <w:rsid w:val="00100123"/>
    <w:rsid w:val="00100305"/>
    <w:rsid w:val="0010051B"/>
    <w:rsid w:val="00100644"/>
    <w:rsid w:val="0010093F"/>
    <w:rsid w:val="00102CC1"/>
    <w:rsid w:val="0010393C"/>
    <w:rsid w:val="00103A3B"/>
    <w:rsid w:val="00104333"/>
    <w:rsid w:val="001049A0"/>
    <w:rsid w:val="00105D20"/>
    <w:rsid w:val="00106BBB"/>
    <w:rsid w:val="00107BF3"/>
    <w:rsid w:val="001102DA"/>
    <w:rsid w:val="001106D0"/>
    <w:rsid w:val="00110A79"/>
    <w:rsid w:val="0011195B"/>
    <w:rsid w:val="0011198B"/>
    <w:rsid w:val="00111EAA"/>
    <w:rsid w:val="001120A0"/>
    <w:rsid w:val="0011215C"/>
    <w:rsid w:val="00113EE3"/>
    <w:rsid w:val="00113F30"/>
    <w:rsid w:val="001147A2"/>
    <w:rsid w:val="00114934"/>
    <w:rsid w:val="00114C4E"/>
    <w:rsid w:val="00114E2A"/>
    <w:rsid w:val="001151E3"/>
    <w:rsid w:val="001153F3"/>
    <w:rsid w:val="00115652"/>
    <w:rsid w:val="0011573B"/>
    <w:rsid w:val="00115C53"/>
    <w:rsid w:val="00115DB8"/>
    <w:rsid w:val="0011606A"/>
    <w:rsid w:val="001206EC"/>
    <w:rsid w:val="00120802"/>
    <w:rsid w:val="001209E3"/>
    <w:rsid w:val="001210F9"/>
    <w:rsid w:val="00121124"/>
    <w:rsid w:val="00121219"/>
    <w:rsid w:val="001217E7"/>
    <w:rsid w:val="001230E7"/>
    <w:rsid w:val="0012390F"/>
    <w:rsid w:val="00124132"/>
    <w:rsid w:val="0012422D"/>
    <w:rsid w:val="00124E95"/>
    <w:rsid w:val="00125561"/>
    <w:rsid w:val="00125E96"/>
    <w:rsid w:val="0012611A"/>
    <w:rsid w:val="0012619E"/>
    <w:rsid w:val="00127477"/>
    <w:rsid w:val="00127570"/>
    <w:rsid w:val="00130AEC"/>
    <w:rsid w:val="00131235"/>
    <w:rsid w:val="0013123D"/>
    <w:rsid w:val="0013235B"/>
    <w:rsid w:val="001323DE"/>
    <w:rsid w:val="001325C1"/>
    <w:rsid w:val="001337B8"/>
    <w:rsid w:val="0013433F"/>
    <w:rsid w:val="001343ED"/>
    <w:rsid w:val="001349BA"/>
    <w:rsid w:val="00134C25"/>
    <w:rsid w:val="00135993"/>
    <w:rsid w:val="0013649D"/>
    <w:rsid w:val="00136EC3"/>
    <w:rsid w:val="00140DC3"/>
    <w:rsid w:val="001413D7"/>
    <w:rsid w:val="0014162E"/>
    <w:rsid w:val="001424B0"/>
    <w:rsid w:val="00142988"/>
    <w:rsid w:val="00144E94"/>
    <w:rsid w:val="001464F6"/>
    <w:rsid w:val="00147EE8"/>
    <w:rsid w:val="001510DF"/>
    <w:rsid w:val="00151A73"/>
    <w:rsid w:val="001525FC"/>
    <w:rsid w:val="00152748"/>
    <w:rsid w:val="00152B3F"/>
    <w:rsid w:val="00152F18"/>
    <w:rsid w:val="00153FE6"/>
    <w:rsid w:val="0015456E"/>
    <w:rsid w:val="00155B1A"/>
    <w:rsid w:val="0015619A"/>
    <w:rsid w:val="0015641F"/>
    <w:rsid w:val="00156A6A"/>
    <w:rsid w:val="00156F99"/>
    <w:rsid w:val="001573B6"/>
    <w:rsid w:val="0015786F"/>
    <w:rsid w:val="00157BE9"/>
    <w:rsid w:val="00161697"/>
    <w:rsid w:val="00161808"/>
    <w:rsid w:val="0016245A"/>
    <w:rsid w:val="001626F2"/>
    <w:rsid w:val="00162CE2"/>
    <w:rsid w:val="00162F66"/>
    <w:rsid w:val="00164F6A"/>
    <w:rsid w:val="00164FC0"/>
    <w:rsid w:val="00165FFF"/>
    <w:rsid w:val="00166563"/>
    <w:rsid w:val="00166FA2"/>
    <w:rsid w:val="001672DB"/>
    <w:rsid w:val="00167870"/>
    <w:rsid w:val="00167D19"/>
    <w:rsid w:val="00167FA6"/>
    <w:rsid w:val="0017028B"/>
    <w:rsid w:val="00170C12"/>
    <w:rsid w:val="0017272F"/>
    <w:rsid w:val="001727E8"/>
    <w:rsid w:val="0017297A"/>
    <w:rsid w:val="00172A29"/>
    <w:rsid w:val="001731D2"/>
    <w:rsid w:val="001736F3"/>
    <w:rsid w:val="0017407B"/>
    <w:rsid w:val="001743CB"/>
    <w:rsid w:val="001750FA"/>
    <w:rsid w:val="0017684D"/>
    <w:rsid w:val="0017748C"/>
    <w:rsid w:val="0017765D"/>
    <w:rsid w:val="001776EF"/>
    <w:rsid w:val="001779FB"/>
    <w:rsid w:val="00177B78"/>
    <w:rsid w:val="00177BB1"/>
    <w:rsid w:val="0018095D"/>
    <w:rsid w:val="00181385"/>
    <w:rsid w:val="00182AF2"/>
    <w:rsid w:val="0018328E"/>
    <w:rsid w:val="00183500"/>
    <w:rsid w:val="00184153"/>
    <w:rsid w:val="001850D2"/>
    <w:rsid w:val="001855B9"/>
    <w:rsid w:val="0018561C"/>
    <w:rsid w:val="001860A4"/>
    <w:rsid w:val="00187FDE"/>
    <w:rsid w:val="00190645"/>
    <w:rsid w:val="00190F00"/>
    <w:rsid w:val="0019155F"/>
    <w:rsid w:val="00191958"/>
    <w:rsid w:val="00191E22"/>
    <w:rsid w:val="00193059"/>
    <w:rsid w:val="00193716"/>
    <w:rsid w:val="00193EEA"/>
    <w:rsid w:val="001945F9"/>
    <w:rsid w:val="00194C76"/>
    <w:rsid w:val="00194DF0"/>
    <w:rsid w:val="00194F71"/>
    <w:rsid w:val="00195323"/>
    <w:rsid w:val="0019704C"/>
    <w:rsid w:val="0019789F"/>
    <w:rsid w:val="00197CFC"/>
    <w:rsid w:val="001A0804"/>
    <w:rsid w:val="001A0D6E"/>
    <w:rsid w:val="001A124D"/>
    <w:rsid w:val="001A29C7"/>
    <w:rsid w:val="001A2BC7"/>
    <w:rsid w:val="001A2C9F"/>
    <w:rsid w:val="001A3919"/>
    <w:rsid w:val="001A4976"/>
    <w:rsid w:val="001A60EC"/>
    <w:rsid w:val="001A6841"/>
    <w:rsid w:val="001A69E1"/>
    <w:rsid w:val="001A6CBC"/>
    <w:rsid w:val="001A7D33"/>
    <w:rsid w:val="001B014F"/>
    <w:rsid w:val="001B03A7"/>
    <w:rsid w:val="001B073C"/>
    <w:rsid w:val="001B0A75"/>
    <w:rsid w:val="001B12D2"/>
    <w:rsid w:val="001B1328"/>
    <w:rsid w:val="001B13A8"/>
    <w:rsid w:val="001B1526"/>
    <w:rsid w:val="001B182E"/>
    <w:rsid w:val="001B1A75"/>
    <w:rsid w:val="001B1BDD"/>
    <w:rsid w:val="001B2783"/>
    <w:rsid w:val="001B2A32"/>
    <w:rsid w:val="001B3F46"/>
    <w:rsid w:val="001B406A"/>
    <w:rsid w:val="001B5B82"/>
    <w:rsid w:val="001B5DF3"/>
    <w:rsid w:val="001B6BA1"/>
    <w:rsid w:val="001B6C28"/>
    <w:rsid w:val="001B6E14"/>
    <w:rsid w:val="001B6F1F"/>
    <w:rsid w:val="001B75A0"/>
    <w:rsid w:val="001C118C"/>
    <w:rsid w:val="001C13F6"/>
    <w:rsid w:val="001C188C"/>
    <w:rsid w:val="001C1D41"/>
    <w:rsid w:val="001C3628"/>
    <w:rsid w:val="001C3C18"/>
    <w:rsid w:val="001C449C"/>
    <w:rsid w:val="001C457B"/>
    <w:rsid w:val="001C498A"/>
    <w:rsid w:val="001C4DBF"/>
    <w:rsid w:val="001C4E83"/>
    <w:rsid w:val="001C56AB"/>
    <w:rsid w:val="001C7F52"/>
    <w:rsid w:val="001D00F2"/>
    <w:rsid w:val="001D0595"/>
    <w:rsid w:val="001D068E"/>
    <w:rsid w:val="001D06C3"/>
    <w:rsid w:val="001D0C0E"/>
    <w:rsid w:val="001D0E98"/>
    <w:rsid w:val="001D161A"/>
    <w:rsid w:val="001D17C2"/>
    <w:rsid w:val="001D1B4A"/>
    <w:rsid w:val="001D366D"/>
    <w:rsid w:val="001D55BB"/>
    <w:rsid w:val="001D597F"/>
    <w:rsid w:val="001D729B"/>
    <w:rsid w:val="001D74E1"/>
    <w:rsid w:val="001D79FE"/>
    <w:rsid w:val="001E1139"/>
    <w:rsid w:val="001E1C97"/>
    <w:rsid w:val="001E230B"/>
    <w:rsid w:val="001E27BA"/>
    <w:rsid w:val="001E3775"/>
    <w:rsid w:val="001E40F4"/>
    <w:rsid w:val="001E43D7"/>
    <w:rsid w:val="001E4ED6"/>
    <w:rsid w:val="001E4F50"/>
    <w:rsid w:val="001E7A31"/>
    <w:rsid w:val="001E7B11"/>
    <w:rsid w:val="001E7C71"/>
    <w:rsid w:val="001F02A3"/>
    <w:rsid w:val="001F074A"/>
    <w:rsid w:val="001F13C4"/>
    <w:rsid w:val="001F1987"/>
    <w:rsid w:val="001F1DF1"/>
    <w:rsid w:val="001F1F37"/>
    <w:rsid w:val="001F203D"/>
    <w:rsid w:val="001F2264"/>
    <w:rsid w:val="001F265D"/>
    <w:rsid w:val="001F2CE1"/>
    <w:rsid w:val="001F2D6F"/>
    <w:rsid w:val="001F4052"/>
    <w:rsid w:val="001F48D6"/>
    <w:rsid w:val="001F4F87"/>
    <w:rsid w:val="001F5406"/>
    <w:rsid w:val="001F5B16"/>
    <w:rsid w:val="001F62B2"/>
    <w:rsid w:val="001F6412"/>
    <w:rsid w:val="001F7448"/>
    <w:rsid w:val="001F749B"/>
    <w:rsid w:val="001F775F"/>
    <w:rsid w:val="001F7A75"/>
    <w:rsid w:val="0020045C"/>
    <w:rsid w:val="00200957"/>
    <w:rsid w:val="00200BEA"/>
    <w:rsid w:val="002012B6"/>
    <w:rsid w:val="002018E9"/>
    <w:rsid w:val="00204BE1"/>
    <w:rsid w:val="00204DFD"/>
    <w:rsid w:val="002052CE"/>
    <w:rsid w:val="0020560D"/>
    <w:rsid w:val="00205BEA"/>
    <w:rsid w:val="00205F31"/>
    <w:rsid w:val="0020614B"/>
    <w:rsid w:val="00206738"/>
    <w:rsid w:val="00207091"/>
    <w:rsid w:val="002077EB"/>
    <w:rsid w:val="00207B5C"/>
    <w:rsid w:val="00207BE3"/>
    <w:rsid w:val="00207DD1"/>
    <w:rsid w:val="0021011C"/>
    <w:rsid w:val="00210846"/>
    <w:rsid w:val="00212CD4"/>
    <w:rsid w:val="00213026"/>
    <w:rsid w:val="00213D65"/>
    <w:rsid w:val="0021443A"/>
    <w:rsid w:val="00214C7D"/>
    <w:rsid w:val="00214ECC"/>
    <w:rsid w:val="00215AE9"/>
    <w:rsid w:val="0021636A"/>
    <w:rsid w:val="00216AC1"/>
    <w:rsid w:val="00220653"/>
    <w:rsid w:val="0022090D"/>
    <w:rsid w:val="00220948"/>
    <w:rsid w:val="00221367"/>
    <w:rsid w:val="00223FFD"/>
    <w:rsid w:val="00224C5F"/>
    <w:rsid w:val="00225D25"/>
    <w:rsid w:val="00226B7D"/>
    <w:rsid w:val="0022711D"/>
    <w:rsid w:val="0022712B"/>
    <w:rsid w:val="00227677"/>
    <w:rsid w:val="00232EA2"/>
    <w:rsid w:val="00233039"/>
    <w:rsid w:val="00233DD8"/>
    <w:rsid w:val="0023491F"/>
    <w:rsid w:val="002349A4"/>
    <w:rsid w:val="0023534C"/>
    <w:rsid w:val="002355B4"/>
    <w:rsid w:val="002359A2"/>
    <w:rsid w:val="002359B6"/>
    <w:rsid w:val="00235E27"/>
    <w:rsid w:val="00236317"/>
    <w:rsid w:val="00236412"/>
    <w:rsid w:val="002366C8"/>
    <w:rsid w:val="00237008"/>
    <w:rsid w:val="00237049"/>
    <w:rsid w:val="002373F9"/>
    <w:rsid w:val="00240245"/>
    <w:rsid w:val="00240DDD"/>
    <w:rsid w:val="00242268"/>
    <w:rsid w:val="002423F4"/>
    <w:rsid w:val="00243980"/>
    <w:rsid w:val="002444C4"/>
    <w:rsid w:val="00244CAA"/>
    <w:rsid w:val="0024504C"/>
    <w:rsid w:val="002450FE"/>
    <w:rsid w:val="002454BE"/>
    <w:rsid w:val="002458A6"/>
    <w:rsid w:val="00245ECC"/>
    <w:rsid w:val="00246465"/>
    <w:rsid w:val="002467CF"/>
    <w:rsid w:val="00246917"/>
    <w:rsid w:val="002473D0"/>
    <w:rsid w:val="002475DE"/>
    <w:rsid w:val="00250A6A"/>
    <w:rsid w:val="00250E5A"/>
    <w:rsid w:val="0025172E"/>
    <w:rsid w:val="00251ECC"/>
    <w:rsid w:val="00252472"/>
    <w:rsid w:val="002528A7"/>
    <w:rsid w:val="00252B24"/>
    <w:rsid w:val="00252C00"/>
    <w:rsid w:val="002534B3"/>
    <w:rsid w:val="002542C8"/>
    <w:rsid w:val="002544D7"/>
    <w:rsid w:val="00254F24"/>
    <w:rsid w:val="00255456"/>
    <w:rsid w:val="00255850"/>
    <w:rsid w:val="00255D40"/>
    <w:rsid w:val="00255E49"/>
    <w:rsid w:val="00256769"/>
    <w:rsid w:val="002569D4"/>
    <w:rsid w:val="00256E16"/>
    <w:rsid w:val="00256FEC"/>
    <w:rsid w:val="0025701F"/>
    <w:rsid w:val="00257389"/>
    <w:rsid w:val="0025740C"/>
    <w:rsid w:val="00260A2B"/>
    <w:rsid w:val="00260C1D"/>
    <w:rsid w:val="00261699"/>
    <w:rsid w:val="002626B0"/>
    <w:rsid w:val="00262BFD"/>
    <w:rsid w:val="00262C9E"/>
    <w:rsid w:val="00263153"/>
    <w:rsid w:val="00263456"/>
    <w:rsid w:val="00264C71"/>
    <w:rsid w:val="00265370"/>
    <w:rsid w:val="00265879"/>
    <w:rsid w:val="00266302"/>
    <w:rsid w:val="00267245"/>
    <w:rsid w:val="00267277"/>
    <w:rsid w:val="00267382"/>
    <w:rsid w:val="0026786A"/>
    <w:rsid w:val="0027003D"/>
    <w:rsid w:val="00270619"/>
    <w:rsid w:val="00271636"/>
    <w:rsid w:val="002716BA"/>
    <w:rsid w:val="00271B10"/>
    <w:rsid w:val="00271BA1"/>
    <w:rsid w:val="00272155"/>
    <w:rsid w:val="002735B3"/>
    <w:rsid w:val="002754AF"/>
    <w:rsid w:val="0027575F"/>
    <w:rsid w:val="0027595B"/>
    <w:rsid w:val="00276B95"/>
    <w:rsid w:val="002771FB"/>
    <w:rsid w:val="00277D18"/>
    <w:rsid w:val="00280286"/>
    <w:rsid w:val="00280702"/>
    <w:rsid w:val="00280CBC"/>
    <w:rsid w:val="00284086"/>
    <w:rsid w:val="00285864"/>
    <w:rsid w:val="00285EDF"/>
    <w:rsid w:val="002860DD"/>
    <w:rsid w:val="00286117"/>
    <w:rsid w:val="00287950"/>
    <w:rsid w:val="00287F43"/>
    <w:rsid w:val="00290B69"/>
    <w:rsid w:val="00290B9C"/>
    <w:rsid w:val="00291AD8"/>
    <w:rsid w:val="00292506"/>
    <w:rsid w:val="00292637"/>
    <w:rsid w:val="00292680"/>
    <w:rsid w:val="00292A3A"/>
    <w:rsid w:val="002940FA"/>
    <w:rsid w:val="002945E7"/>
    <w:rsid w:val="00294A32"/>
    <w:rsid w:val="00294C90"/>
    <w:rsid w:val="00294E6B"/>
    <w:rsid w:val="00295AFE"/>
    <w:rsid w:val="00295CCE"/>
    <w:rsid w:val="00296906"/>
    <w:rsid w:val="00296CE6"/>
    <w:rsid w:val="002A1306"/>
    <w:rsid w:val="002A16F1"/>
    <w:rsid w:val="002A1848"/>
    <w:rsid w:val="002A246B"/>
    <w:rsid w:val="002A3594"/>
    <w:rsid w:val="002A521D"/>
    <w:rsid w:val="002A6633"/>
    <w:rsid w:val="002A76AF"/>
    <w:rsid w:val="002A79C0"/>
    <w:rsid w:val="002A7B7A"/>
    <w:rsid w:val="002B1A54"/>
    <w:rsid w:val="002B1A78"/>
    <w:rsid w:val="002B2F1C"/>
    <w:rsid w:val="002B3CEB"/>
    <w:rsid w:val="002B53C7"/>
    <w:rsid w:val="002B5569"/>
    <w:rsid w:val="002B5959"/>
    <w:rsid w:val="002B5E5A"/>
    <w:rsid w:val="002C00D4"/>
    <w:rsid w:val="002C0658"/>
    <w:rsid w:val="002C08B6"/>
    <w:rsid w:val="002C09EB"/>
    <w:rsid w:val="002C0BA3"/>
    <w:rsid w:val="002C194A"/>
    <w:rsid w:val="002C1DBB"/>
    <w:rsid w:val="002C202B"/>
    <w:rsid w:val="002C20BF"/>
    <w:rsid w:val="002C2446"/>
    <w:rsid w:val="002C26DA"/>
    <w:rsid w:val="002C2D12"/>
    <w:rsid w:val="002C33F1"/>
    <w:rsid w:val="002C340D"/>
    <w:rsid w:val="002C4417"/>
    <w:rsid w:val="002C4B75"/>
    <w:rsid w:val="002C505C"/>
    <w:rsid w:val="002C6DA7"/>
    <w:rsid w:val="002C7D1E"/>
    <w:rsid w:val="002D0A61"/>
    <w:rsid w:val="002D0EE1"/>
    <w:rsid w:val="002D0F46"/>
    <w:rsid w:val="002D1839"/>
    <w:rsid w:val="002D1A97"/>
    <w:rsid w:val="002D21FA"/>
    <w:rsid w:val="002D243D"/>
    <w:rsid w:val="002D28D5"/>
    <w:rsid w:val="002D2C7E"/>
    <w:rsid w:val="002D306B"/>
    <w:rsid w:val="002D377A"/>
    <w:rsid w:val="002D4285"/>
    <w:rsid w:val="002D42B6"/>
    <w:rsid w:val="002D58B4"/>
    <w:rsid w:val="002D5CB9"/>
    <w:rsid w:val="002D6838"/>
    <w:rsid w:val="002D6D40"/>
    <w:rsid w:val="002D72D6"/>
    <w:rsid w:val="002D763E"/>
    <w:rsid w:val="002E051E"/>
    <w:rsid w:val="002E0A62"/>
    <w:rsid w:val="002E2428"/>
    <w:rsid w:val="002E2D7F"/>
    <w:rsid w:val="002E3441"/>
    <w:rsid w:val="002E3614"/>
    <w:rsid w:val="002E3BFC"/>
    <w:rsid w:val="002E548F"/>
    <w:rsid w:val="002E5776"/>
    <w:rsid w:val="002E5945"/>
    <w:rsid w:val="002E5D9E"/>
    <w:rsid w:val="002E5F78"/>
    <w:rsid w:val="002E6010"/>
    <w:rsid w:val="002E6052"/>
    <w:rsid w:val="002E6119"/>
    <w:rsid w:val="002E61E7"/>
    <w:rsid w:val="002E6A2F"/>
    <w:rsid w:val="002E6A94"/>
    <w:rsid w:val="002E77DF"/>
    <w:rsid w:val="002E7C91"/>
    <w:rsid w:val="002F05DA"/>
    <w:rsid w:val="002F07A8"/>
    <w:rsid w:val="002F0DEC"/>
    <w:rsid w:val="002F1962"/>
    <w:rsid w:val="002F33B5"/>
    <w:rsid w:val="002F36AF"/>
    <w:rsid w:val="002F3E8F"/>
    <w:rsid w:val="002F41C1"/>
    <w:rsid w:val="002F4770"/>
    <w:rsid w:val="002F4B63"/>
    <w:rsid w:val="002F5336"/>
    <w:rsid w:val="002F68C1"/>
    <w:rsid w:val="002F7073"/>
    <w:rsid w:val="002F7B17"/>
    <w:rsid w:val="0030077A"/>
    <w:rsid w:val="003009BA"/>
    <w:rsid w:val="003009EE"/>
    <w:rsid w:val="00300D9B"/>
    <w:rsid w:val="0030126D"/>
    <w:rsid w:val="00301CAA"/>
    <w:rsid w:val="00301EDF"/>
    <w:rsid w:val="003027D8"/>
    <w:rsid w:val="0030299F"/>
    <w:rsid w:val="00302CCD"/>
    <w:rsid w:val="003041C8"/>
    <w:rsid w:val="003041DA"/>
    <w:rsid w:val="003041F8"/>
    <w:rsid w:val="003044DF"/>
    <w:rsid w:val="00304801"/>
    <w:rsid w:val="003048B7"/>
    <w:rsid w:val="003048C6"/>
    <w:rsid w:val="003050DD"/>
    <w:rsid w:val="00305AF3"/>
    <w:rsid w:val="00306128"/>
    <w:rsid w:val="00306275"/>
    <w:rsid w:val="00306E0E"/>
    <w:rsid w:val="00306FA4"/>
    <w:rsid w:val="00307F1E"/>
    <w:rsid w:val="00310244"/>
    <w:rsid w:val="003105DB"/>
    <w:rsid w:val="0031179B"/>
    <w:rsid w:val="00311AC7"/>
    <w:rsid w:val="00314051"/>
    <w:rsid w:val="00315E8E"/>
    <w:rsid w:val="003161B5"/>
    <w:rsid w:val="003169A3"/>
    <w:rsid w:val="0032001D"/>
    <w:rsid w:val="003209B5"/>
    <w:rsid w:val="00321241"/>
    <w:rsid w:val="00322190"/>
    <w:rsid w:val="00322ACC"/>
    <w:rsid w:val="003232C7"/>
    <w:rsid w:val="003235F3"/>
    <w:rsid w:val="00323744"/>
    <w:rsid w:val="00323E51"/>
    <w:rsid w:val="0032417F"/>
    <w:rsid w:val="00324189"/>
    <w:rsid w:val="00324D99"/>
    <w:rsid w:val="00324F59"/>
    <w:rsid w:val="00325523"/>
    <w:rsid w:val="00325E51"/>
    <w:rsid w:val="00325F93"/>
    <w:rsid w:val="003301C3"/>
    <w:rsid w:val="0033053E"/>
    <w:rsid w:val="00330896"/>
    <w:rsid w:val="00330D39"/>
    <w:rsid w:val="00331071"/>
    <w:rsid w:val="0033168A"/>
    <w:rsid w:val="003331B2"/>
    <w:rsid w:val="003334D4"/>
    <w:rsid w:val="003337C0"/>
    <w:rsid w:val="0033388E"/>
    <w:rsid w:val="003340FA"/>
    <w:rsid w:val="003345EE"/>
    <w:rsid w:val="00334E27"/>
    <w:rsid w:val="0033567D"/>
    <w:rsid w:val="00335924"/>
    <w:rsid w:val="00336284"/>
    <w:rsid w:val="003362F3"/>
    <w:rsid w:val="00337336"/>
    <w:rsid w:val="00337403"/>
    <w:rsid w:val="00340997"/>
    <w:rsid w:val="00341A00"/>
    <w:rsid w:val="003425AC"/>
    <w:rsid w:val="00342BA7"/>
    <w:rsid w:val="003435B8"/>
    <w:rsid w:val="0034369B"/>
    <w:rsid w:val="00343B0F"/>
    <w:rsid w:val="003440C4"/>
    <w:rsid w:val="0034431B"/>
    <w:rsid w:val="0034483C"/>
    <w:rsid w:val="00345093"/>
    <w:rsid w:val="00345B33"/>
    <w:rsid w:val="00345CD9"/>
    <w:rsid w:val="00345D41"/>
    <w:rsid w:val="00346088"/>
    <w:rsid w:val="00346502"/>
    <w:rsid w:val="003474BD"/>
    <w:rsid w:val="00350C5F"/>
    <w:rsid w:val="00350F41"/>
    <w:rsid w:val="003510DD"/>
    <w:rsid w:val="003514D8"/>
    <w:rsid w:val="003521AE"/>
    <w:rsid w:val="00353834"/>
    <w:rsid w:val="00353953"/>
    <w:rsid w:val="00354207"/>
    <w:rsid w:val="00354515"/>
    <w:rsid w:val="003548FE"/>
    <w:rsid w:val="00355003"/>
    <w:rsid w:val="003552C5"/>
    <w:rsid w:val="00355C6B"/>
    <w:rsid w:val="00355D35"/>
    <w:rsid w:val="00355D8E"/>
    <w:rsid w:val="003566EB"/>
    <w:rsid w:val="00357234"/>
    <w:rsid w:val="003572F1"/>
    <w:rsid w:val="00361202"/>
    <w:rsid w:val="0036235C"/>
    <w:rsid w:val="003627E9"/>
    <w:rsid w:val="00364388"/>
    <w:rsid w:val="00364B56"/>
    <w:rsid w:val="00365C1F"/>
    <w:rsid w:val="00367109"/>
    <w:rsid w:val="00370D1E"/>
    <w:rsid w:val="003725CF"/>
    <w:rsid w:val="003727C0"/>
    <w:rsid w:val="003728E6"/>
    <w:rsid w:val="0037404B"/>
    <w:rsid w:val="0037419B"/>
    <w:rsid w:val="003741E7"/>
    <w:rsid w:val="00374689"/>
    <w:rsid w:val="00374A0C"/>
    <w:rsid w:val="003750DD"/>
    <w:rsid w:val="003755FE"/>
    <w:rsid w:val="0037574A"/>
    <w:rsid w:val="00375B68"/>
    <w:rsid w:val="00376431"/>
    <w:rsid w:val="003770B9"/>
    <w:rsid w:val="003773CA"/>
    <w:rsid w:val="0038023D"/>
    <w:rsid w:val="00380D08"/>
    <w:rsid w:val="0038232B"/>
    <w:rsid w:val="00383112"/>
    <w:rsid w:val="00384211"/>
    <w:rsid w:val="00384CB8"/>
    <w:rsid w:val="0038527F"/>
    <w:rsid w:val="00385423"/>
    <w:rsid w:val="00385E0B"/>
    <w:rsid w:val="00385F96"/>
    <w:rsid w:val="003860FE"/>
    <w:rsid w:val="00386D40"/>
    <w:rsid w:val="00387B32"/>
    <w:rsid w:val="00390B45"/>
    <w:rsid w:val="00390DFE"/>
    <w:rsid w:val="003914F2"/>
    <w:rsid w:val="00391D13"/>
    <w:rsid w:val="003924E9"/>
    <w:rsid w:val="00392B69"/>
    <w:rsid w:val="00392C07"/>
    <w:rsid w:val="0039303B"/>
    <w:rsid w:val="003932F0"/>
    <w:rsid w:val="00393DFC"/>
    <w:rsid w:val="00394A0A"/>
    <w:rsid w:val="003951AF"/>
    <w:rsid w:val="0039610E"/>
    <w:rsid w:val="003961DF"/>
    <w:rsid w:val="003969A4"/>
    <w:rsid w:val="00397C34"/>
    <w:rsid w:val="003A0CB6"/>
    <w:rsid w:val="003A15AA"/>
    <w:rsid w:val="003A1CD1"/>
    <w:rsid w:val="003A1FDD"/>
    <w:rsid w:val="003A2271"/>
    <w:rsid w:val="003A3273"/>
    <w:rsid w:val="003A397B"/>
    <w:rsid w:val="003A4658"/>
    <w:rsid w:val="003A4659"/>
    <w:rsid w:val="003A5CA7"/>
    <w:rsid w:val="003A5CC2"/>
    <w:rsid w:val="003A7B3C"/>
    <w:rsid w:val="003B03DC"/>
    <w:rsid w:val="003B0684"/>
    <w:rsid w:val="003B0B7F"/>
    <w:rsid w:val="003B180D"/>
    <w:rsid w:val="003B1B97"/>
    <w:rsid w:val="003B1D09"/>
    <w:rsid w:val="003B2595"/>
    <w:rsid w:val="003B31F6"/>
    <w:rsid w:val="003B3C53"/>
    <w:rsid w:val="003B5C06"/>
    <w:rsid w:val="003B6AF3"/>
    <w:rsid w:val="003B6DD9"/>
    <w:rsid w:val="003B727D"/>
    <w:rsid w:val="003B78A5"/>
    <w:rsid w:val="003C0157"/>
    <w:rsid w:val="003C0A97"/>
    <w:rsid w:val="003C282A"/>
    <w:rsid w:val="003C3CB1"/>
    <w:rsid w:val="003C3F56"/>
    <w:rsid w:val="003C4CE0"/>
    <w:rsid w:val="003C4DB2"/>
    <w:rsid w:val="003C562A"/>
    <w:rsid w:val="003C5A74"/>
    <w:rsid w:val="003C5E2B"/>
    <w:rsid w:val="003C5FF3"/>
    <w:rsid w:val="003C625D"/>
    <w:rsid w:val="003C641C"/>
    <w:rsid w:val="003C6AC6"/>
    <w:rsid w:val="003D02AA"/>
    <w:rsid w:val="003D04C6"/>
    <w:rsid w:val="003D0D4F"/>
    <w:rsid w:val="003D0FED"/>
    <w:rsid w:val="003D2204"/>
    <w:rsid w:val="003D2428"/>
    <w:rsid w:val="003D2502"/>
    <w:rsid w:val="003D3D7E"/>
    <w:rsid w:val="003D3FD5"/>
    <w:rsid w:val="003D4E3A"/>
    <w:rsid w:val="003D52F9"/>
    <w:rsid w:val="003D56BD"/>
    <w:rsid w:val="003D5760"/>
    <w:rsid w:val="003D5FC4"/>
    <w:rsid w:val="003D61E4"/>
    <w:rsid w:val="003E0741"/>
    <w:rsid w:val="003E0CF1"/>
    <w:rsid w:val="003E2067"/>
    <w:rsid w:val="003E206A"/>
    <w:rsid w:val="003E20E5"/>
    <w:rsid w:val="003E2239"/>
    <w:rsid w:val="003E3492"/>
    <w:rsid w:val="003E3958"/>
    <w:rsid w:val="003E5C58"/>
    <w:rsid w:val="003E5D10"/>
    <w:rsid w:val="003E5D8C"/>
    <w:rsid w:val="003E5F79"/>
    <w:rsid w:val="003E71F3"/>
    <w:rsid w:val="003F0073"/>
    <w:rsid w:val="003F04C7"/>
    <w:rsid w:val="003F05C1"/>
    <w:rsid w:val="003F1204"/>
    <w:rsid w:val="003F1B02"/>
    <w:rsid w:val="003F1C3C"/>
    <w:rsid w:val="003F2121"/>
    <w:rsid w:val="003F2933"/>
    <w:rsid w:val="003F2B8A"/>
    <w:rsid w:val="003F3075"/>
    <w:rsid w:val="003F341C"/>
    <w:rsid w:val="003F4357"/>
    <w:rsid w:val="003F4D00"/>
    <w:rsid w:val="003F4EDF"/>
    <w:rsid w:val="003F5163"/>
    <w:rsid w:val="003F56E9"/>
    <w:rsid w:val="003F5916"/>
    <w:rsid w:val="003F7212"/>
    <w:rsid w:val="003F7897"/>
    <w:rsid w:val="003F7A29"/>
    <w:rsid w:val="0040159D"/>
    <w:rsid w:val="00401844"/>
    <w:rsid w:val="00401D87"/>
    <w:rsid w:val="00402801"/>
    <w:rsid w:val="00402AE0"/>
    <w:rsid w:val="00402DAE"/>
    <w:rsid w:val="0040328B"/>
    <w:rsid w:val="00403412"/>
    <w:rsid w:val="00405136"/>
    <w:rsid w:val="00406030"/>
    <w:rsid w:val="004068CD"/>
    <w:rsid w:val="00406F2E"/>
    <w:rsid w:val="004103D7"/>
    <w:rsid w:val="00410AC1"/>
    <w:rsid w:val="004117B8"/>
    <w:rsid w:val="00412162"/>
    <w:rsid w:val="004126D2"/>
    <w:rsid w:val="00413535"/>
    <w:rsid w:val="00413C75"/>
    <w:rsid w:val="004152C8"/>
    <w:rsid w:val="00420B8C"/>
    <w:rsid w:val="00420C5E"/>
    <w:rsid w:val="0042104D"/>
    <w:rsid w:val="0042118E"/>
    <w:rsid w:val="004212CD"/>
    <w:rsid w:val="00422A95"/>
    <w:rsid w:val="00422B1E"/>
    <w:rsid w:val="00423388"/>
    <w:rsid w:val="00423BBF"/>
    <w:rsid w:val="00424CB9"/>
    <w:rsid w:val="00424E76"/>
    <w:rsid w:val="00425AF6"/>
    <w:rsid w:val="00425FC1"/>
    <w:rsid w:val="00426901"/>
    <w:rsid w:val="004271B2"/>
    <w:rsid w:val="00431276"/>
    <w:rsid w:val="00431D42"/>
    <w:rsid w:val="00431E03"/>
    <w:rsid w:val="00431FEE"/>
    <w:rsid w:val="0043236A"/>
    <w:rsid w:val="004326D4"/>
    <w:rsid w:val="004328D6"/>
    <w:rsid w:val="004331FC"/>
    <w:rsid w:val="00433994"/>
    <w:rsid w:val="00434041"/>
    <w:rsid w:val="0043421F"/>
    <w:rsid w:val="00434292"/>
    <w:rsid w:val="00434766"/>
    <w:rsid w:val="004355FD"/>
    <w:rsid w:val="00436580"/>
    <w:rsid w:val="00436781"/>
    <w:rsid w:val="004379B9"/>
    <w:rsid w:val="004379FF"/>
    <w:rsid w:val="00437A3F"/>
    <w:rsid w:val="00437EB1"/>
    <w:rsid w:val="00442A1B"/>
    <w:rsid w:val="0044352C"/>
    <w:rsid w:val="0044368C"/>
    <w:rsid w:val="00444CFA"/>
    <w:rsid w:val="00444D67"/>
    <w:rsid w:val="00444E39"/>
    <w:rsid w:val="00445129"/>
    <w:rsid w:val="00446060"/>
    <w:rsid w:val="004462E9"/>
    <w:rsid w:val="004465CF"/>
    <w:rsid w:val="0044687A"/>
    <w:rsid w:val="00447242"/>
    <w:rsid w:val="00447ED6"/>
    <w:rsid w:val="004503F2"/>
    <w:rsid w:val="004510E6"/>
    <w:rsid w:val="004513E0"/>
    <w:rsid w:val="0045169D"/>
    <w:rsid w:val="00451C84"/>
    <w:rsid w:val="00451E5B"/>
    <w:rsid w:val="004542AA"/>
    <w:rsid w:val="004542B4"/>
    <w:rsid w:val="004545E3"/>
    <w:rsid w:val="004547F9"/>
    <w:rsid w:val="00454A4B"/>
    <w:rsid w:val="0045655A"/>
    <w:rsid w:val="00456BB1"/>
    <w:rsid w:val="0045755D"/>
    <w:rsid w:val="00457F60"/>
    <w:rsid w:val="0046050E"/>
    <w:rsid w:val="004615F0"/>
    <w:rsid w:val="0046171E"/>
    <w:rsid w:val="004626E6"/>
    <w:rsid w:val="0046321B"/>
    <w:rsid w:val="0046356C"/>
    <w:rsid w:val="0046361F"/>
    <w:rsid w:val="004641A8"/>
    <w:rsid w:val="00464EA6"/>
    <w:rsid w:val="00465610"/>
    <w:rsid w:val="00465D63"/>
    <w:rsid w:val="004660FE"/>
    <w:rsid w:val="00471795"/>
    <w:rsid w:val="004717CF"/>
    <w:rsid w:val="00471E23"/>
    <w:rsid w:val="00473747"/>
    <w:rsid w:val="00473EC5"/>
    <w:rsid w:val="00474B13"/>
    <w:rsid w:val="00474F35"/>
    <w:rsid w:val="0047576A"/>
    <w:rsid w:val="0047597B"/>
    <w:rsid w:val="004759F9"/>
    <w:rsid w:val="00475C8D"/>
    <w:rsid w:val="004778FD"/>
    <w:rsid w:val="00477C43"/>
    <w:rsid w:val="004806E0"/>
    <w:rsid w:val="00481752"/>
    <w:rsid w:val="00483375"/>
    <w:rsid w:val="00483E61"/>
    <w:rsid w:val="00484C8A"/>
    <w:rsid w:val="00484D1C"/>
    <w:rsid w:val="004852F1"/>
    <w:rsid w:val="004858B0"/>
    <w:rsid w:val="00485D1D"/>
    <w:rsid w:val="00485EFF"/>
    <w:rsid w:val="00487B37"/>
    <w:rsid w:val="00490325"/>
    <w:rsid w:val="004905D4"/>
    <w:rsid w:val="00490AED"/>
    <w:rsid w:val="00490CB1"/>
    <w:rsid w:val="00490F01"/>
    <w:rsid w:val="00492184"/>
    <w:rsid w:val="00492BC8"/>
    <w:rsid w:val="00492F32"/>
    <w:rsid w:val="00493AF8"/>
    <w:rsid w:val="00493E2B"/>
    <w:rsid w:val="00495329"/>
    <w:rsid w:val="00495932"/>
    <w:rsid w:val="0049600C"/>
    <w:rsid w:val="004963D5"/>
    <w:rsid w:val="00496B08"/>
    <w:rsid w:val="00497914"/>
    <w:rsid w:val="004A093B"/>
    <w:rsid w:val="004A0CD3"/>
    <w:rsid w:val="004A0FE3"/>
    <w:rsid w:val="004A16D0"/>
    <w:rsid w:val="004A24CD"/>
    <w:rsid w:val="004A2FD7"/>
    <w:rsid w:val="004A30C5"/>
    <w:rsid w:val="004A3469"/>
    <w:rsid w:val="004A34E3"/>
    <w:rsid w:val="004A3628"/>
    <w:rsid w:val="004A420F"/>
    <w:rsid w:val="004A4490"/>
    <w:rsid w:val="004A484F"/>
    <w:rsid w:val="004A5332"/>
    <w:rsid w:val="004A538D"/>
    <w:rsid w:val="004A59EA"/>
    <w:rsid w:val="004A5EFC"/>
    <w:rsid w:val="004A6189"/>
    <w:rsid w:val="004B0B92"/>
    <w:rsid w:val="004B1399"/>
    <w:rsid w:val="004B16D0"/>
    <w:rsid w:val="004B18D0"/>
    <w:rsid w:val="004B1B1D"/>
    <w:rsid w:val="004B2349"/>
    <w:rsid w:val="004B2D59"/>
    <w:rsid w:val="004B30A8"/>
    <w:rsid w:val="004B33C2"/>
    <w:rsid w:val="004B3809"/>
    <w:rsid w:val="004B3969"/>
    <w:rsid w:val="004B3C44"/>
    <w:rsid w:val="004B3D4E"/>
    <w:rsid w:val="004B3DD6"/>
    <w:rsid w:val="004B4324"/>
    <w:rsid w:val="004B4CE4"/>
    <w:rsid w:val="004B77A1"/>
    <w:rsid w:val="004B7BD7"/>
    <w:rsid w:val="004C0364"/>
    <w:rsid w:val="004C0377"/>
    <w:rsid w:val="004C0FF0"/>
    <w:rsid w:val="004C10D3"/>
    <w:rsid w:val="004C11A3"/>
    <w:rsid w:val="004C13A1"/>
    <w:rsid w:val="004C1A4A"/>
    <w:rsid w:val="004C1DF5"/>
    <w:rsid w:val="004C214A"/>
    <w:rsid w:val="004C23F6"/>
    <w:rsid w:val="004C2765"/>
    <w:rsid w:val="004C2D59"/>
    <w:rsid w:val="004C3124"/>
    <w:rsid w:val="004C3CB6"/>
    <w:rsid w:val="004C3EA9"/>
    <w:rsid w:val="004C471B"/>
    <w:rsid w:val="004C48B6"/>
    <w:rsid w:val="004C4CD3"/>
    <w:rsid w:val="004C59E6"/>
    <w:rsid w:val="004C5F02"/>
    <w:rsid w:val="004C65E7"/>
    <w:rsid w:val="004C6985"/>
    <w:rsid w:val="004C6CBE"/>
    <w:rsid w:val="004C70BE"/>
    <w:rsid w:val="004C75B8"/>
    <w:rsid w:val="004C78DB"/>
    <w:rsid w:val="004D0176"/>
    <w:rsid w:val="004D03A5"/>
    <w:rsid w:val="004D0E1B"/>
    <w:rsid w:val="004D2178"/>
    <w:rsid w:val="004D2E60"/>
    <w:rsid w:val="004D2F45"/>
    <w:rsid w:val="004D324B"/>
    <w:rsid w:val="004D4274"/>
    <w:rsid w:val="004D455A"/>
    <w:rsid w:val="004D491C"/>
    <w:rsid w:val="004D4D13"/>
    <w:rsid w:val="004D53E0"/>
    <w:rsid w:val="004D5E30"/>
    <w:rsid w:val="004D5E9D"/>
    <w:rsid w:val="004D63C7"/>
    <w:rsid w:val="004D68C4"/>
    <w:rsid w:val="004D6BFB"/>
    <w:rsid w:val="004D7101"/>
    <w:rsid w:val="004D741A"/>
    <w:rsid w:val="004E02D9"/>
    <w:rsid w:val="004E0C4E"/>
    <w:rsid w:val="004E1A3D"/>
    <w:rsid w:val="004E1FA0"/>
    <w:rsid w:val="004E2461"/>
    <w:rsid w:val="004E3237"/>
    <w:rsid w:val="004E410E"/>
    <w:rsid w:val="004E4D0A"/>
    <w:rsid w:val="004E50B4"/>
    <w:rsid w:val="004E54B3"/>
    <w:rsid w:val="004E55F1"/>
    <w:rsid w:val="004E5657"/>
    <w:rsid w:val="004E59A1"/>
    <w:rsid w:val="004E61C1"/>
    <w:rsid w:val="004E70B9"/>
    <w:rsid w:val="004F07EA"/>
    <w:rsid w:val="004F1E96"/>
    <w:rsid w:val="004F238E"/>
    <w:rsid w:val="004F2719"/>
    <w:rsid w:val="004F311E"/>
    <w:rsid w:val="004F3673"/>
    <w:rsid w:val="004F3F2B"/>
    <w:rsid w:val="004F40BE"/>
    <w:rsid w:val="004F5974"/>
    <w:rsid w:val="004F59F9"/>
    <w:rsid w:val="004F62D6"/>
    <w:rsid w:val="004F7489"/>
    <w:rsid w:val="004F7932"/>
    <w:rsid w:val="004F7B0E"/>
    <w:rsid w:val="00501BB4"/>
    <w:rsid w:val="00501BE2"/>
    <w:rsid w:val="005032E2"/>
    <w:rsid w:val="0050337D"/>
    <w:rsid w:val="0050346A"/>
    <w:rsid w:val="005037A2"/>
    <w:rsid w:val="00503902"/>
    <w:rsid w:val="005039E9"/>
    <w:rsid w:val="00503A3D"/>
    <w:rsid w:val="00503DC7"/>
    <w:rsid w:val="00504753"/>
    <w:rsid w:val="005056DB"/>
    <w:rsid w:val="00505B4B"/>
    <w:rsid w:val="005063D6"/>
    <w:rsid w:val="005064E2"/>
    <w:rsid w:val="00506EFC"/>
    <w:rsid w:val="0050797B"/>
    <w:rsid w:val="00510ADD"/>
    <w:rsid w:val="00510EB8"/>
    <w:rsid w:val="00510F48"/>
    <w:rsid w:val="00511C83"/>
    <w:rsid w:val="00511EF3"/>
    <w:rsid w:val="005124D4"/>
    <w:rsid w:val="00513467"/>
    <w:rsid w:val="00513754"/>
    <w:rsid w:val="00513B46"/>
    <w:rsid w:val="0051417F"/>
    <w:rsid w:val="0051463F"/>
    <w:rsid w:val="00514BAE"/>
    <w:rsid w:val="005157A4"/>
    <w:rsid w:val="005166C5"/>
    <w:rsid w:val="00516B73"/>
    <w:rsid w:val="0051720F"/>
    <w:rsid w:val="005177A0"/>
    <w:rsid w:val="0051789F"/>
    <w:rsid w:val="00517E54"/>
    <w:rsid w:val="005208FD"/>
    <w:rsid w:val="00520D04"/>
    <w:rsid w:val="00521225"/>
    <w:rsid w:val="005214D7"/>
    <w:rsid w:val="00521C93"/>
    <w:rsid w:val="005220C7"/>
    <w:rsid w:val="00522FDF"/>
    <w:rsid w:val="00523130"/>
    <w:rsid w:val="00523677"/>
    <w:rsid w:val="005236E1"/>
    <w:rsid w:val="00524030"/>
    <w:rsid w:val="00524097"/>
    <w:rsid w:val="0052468E"/>
    <w:rsid w:val="00525340"/>
    <w:rsid w:val="005254C0"/>
    <w:rsid w:val="00525802"/>
    <w:rsid w:val="0053037F"/>
    <w:rsid w:val="005306B7"/>
    <w:rsid w:val="0053103A"/>
    <w:rsid w:val="00531144"/>
    <w:rsid w:val="0053275F"/>
    <w:rsid w:val="00532C65"/>
    <w:rsid w:val="00533216"/>
    <w:rsid w:val="00533433"/>
    <w:rsid w:val="005342FB"/>
    <w:rsid w:val="00534C25"/>
    <w:rsid w:val="00535214"/>
    <w:rsid w:val="00536245"/>
    <w:rsid w:val="00536688"/>
    <w:rsid w:val="005370A6"/>
    <w:rsid w:val="005370FF"/>
    <w:rsid w:val="00537339"/>
    <w:rsid w:val="00537DCF"/>
    <w:rsid w:val="005400AD"/>
    <w:rsid w:val="00540DD6"/>
    <w:rsid w:val="0054115D"/>
    <w:rsid w:val="005425E4"/>
    <w:rsid w:val="00543392"/>
    <w:rsid w:val="0054374B"/>
    <w:rsid w:val="00544AF4"/>
    <w:rsid w:val="005458D3"/>
    <w:rsid w:val="00545CD8"/>
    <w:rsid w:val="00545D6D"/>
    <w:rsid w:val="00546C64"/>
    <w:rsid w:val="00547222"/>
    <w:rsid w:val="00547C66"/>
    <w:rsid w:val="0055003A"/>
    <w:rsid w:val="005504AC"/>
    <w:rsid w:val="0055172B"/>
    <w:rsid w:val="00551A23"/>
    <w:rsid w:val="00551DF6"/>
    <w:rsid w:val="00551EFD"/>
    <w:rsid w:val="00552999"/>
    <w:rsid w:val="0055308B"/>
    <w:rsid w:val="0055324D"/>
    <w:rsid w:val="00553908"/>
    <w:rsid w:val="00555C22"/>
    <w:rsid w:val="00555D50"/>
    <w:rsid w:val="00556149"/>
    <w:rsid w:val="0055620C"/>
    <w:rsid w:val="0055690A"/>
    <w:rsid w:val="0055729C"/>
    <w:rsid w:val="00557C47"/>
    <w:rsid w:val="0056003F"/>
    <w:rsid w:val="00561FEF"/>
    <w:rsid w:val="00562CC0"/>
    <w:rsid w:val="00563436"/>
    <w:rsid w:val="005636AE"/>
    <w:rsid w:val="00563EE0"/>
    <w:rsid w:val="00564489"/>
    <w:rsid w:val="00564670"/>
    <w:rsid w:val="005648BA"/>
    <w:rsid w:val="00564DDC"/>
    <w:rsid w:val="00565109"/>
    <w:rsid w:val="005654DF"/>
    <w:rsid w:val="00565B3C"/>
    <w:rsid w:val="00565F9C"/>
    <w:rsid w:val="00567240"/>
    <w:rsid w:val="0056739A"/>
    <w:rsid w:val="00567698"/>
    <w:rsid w:val="00567D78"/>
    <w:rsid w:val="00570F1F"/>
    <w:rsid w:val="0057179C"/>
    <w:rsid w:val="005720D1"/>
    <w:rsid w:val="00572202"/>
    <w:rsid w:val="00572C06"/>
    <w:rsid w:val="00573684"/>
    <w:rsid w:val="00573F82"/>
    <w:rsid w:val="00575CC8"/>
    <w:rsid w:val="00575ED9"/>
    <w:rsid w:val="005764DC"/>
    <w:rsid w:val="00577833"/>
    <w:rsid w:val="0058084E"/>
    <w:rsid w:val="00581408"/>
    <w:rsid w:val="00581870"/>
    <w:rsid w:val="00581885"/>
    <w:rsid w:val="005827EA"/>
    <w:rsid w:val="0058340B"/>
    <w:rsid w:val="00584085"/>
    <w:rsid w:val="005841DB"/>
    <w:rsid w:val="0058436D"/>
    <w:rsid w:val="00584BC7"/>
    <w:rsid w:val="00584D8C"/>
    <w:rsid w:val="0058506D"/>
    <w:rsid w:val="00585CDF"/>
    <w:rsid w:val="0058676E"/>
    <w:rsid w:val="00586845"/>
    <w:rsid w:val="00586DE9"/>
    <w:rsid w:val="00587B08"/>
    <w:rsid w:val="005900B5"/>
    <w:rsid w:val="0059169F"/>
    <w:rsid w:val="00591DF7"/>
    <w:rsid w:val="005922A5"/>
    <w:rsid w:val="0059272D"/>
    <w:rsid w:val="00592B6A"/>
    <w:rsid w:val="00593A5F"/>
    <w:rsid w:val="0059419C"/>
    <w:rsid w:val="005956C0"/>
    <w:rsid w:val="00596F0C"/>
    <w:rsid w:val="005975FA"/>
    <w:rsid w:val="005977FE"/>
    <w:rsid w:val="005978ED"/>
    <w:rsid w:val="0059792B"/>
    <w:rsid w:val="005A03B4"/>
    <w:rsid w:val="005A147F"/>
    <w:rsid w:val="005A15B9"/>
    <w:rsid w:val="005A2413"/>
    <w:rsid w:val="005A2926"/>
    <w:rsid w:val="005A2C76"/>
    <w:rsid w:val="005A2F1B"/>
    <w:rsid w:val="005A33CF"/>
    <w:rsid w:val="005A3F6E"/>
    <w:rsid w:val="005A5067"/>
    <w:rsid w:val="005A5974"/>
    <w:rsid w:val="005A5B3D"/>
    <w:rsid w:val="005A5BBB"/>
    <w:rsid w:val="005A608C"/>
    <w:rsid w:val="005A64B2"/>
    <w:rsid w:val="005A696D"/>
    <w:rsid w:val="005B12A3"/>
    <w:rsid w:val="005B14D5"/>
    <w:rsid w:val="005B2BED"/>
    <w:rsid w:val="005B2CED"/>
    <w:rsid w:val="005B2F5B"/>
    <w:rsid w:val="005B3C02"/>
    <w:rsid w:val="005B4038"/>
    <w:rsid w:val="005B4348"/>
    <w:rsid w:val="005B5534"/>
    <w:rsid w:val="005B5949"/>
    <w:rsid w:val="005B71D2"/>
    <w:rsid w:val="005B773F"/>
    <w:rsid w:val="005B7B3F"/>
    <w:rsid w:val="005C03AC"/>
    <w:rsid w:val="005C0C24"/>
    <w:rsid w:val="005C1102"/>
    <w:rsid w:val="005C19D1"/>
    <w:rsid w:val="005C1A09"/>
    <w:rsid w:val="005C2237"/>
    <w:rsid w:val="005C29B7"/>
    <w:rsid w:val="005C343D"/>
    <w:rsid w:val="005C411D"/>
    <w:rsid w:val="005C4383"/>
    <w:rsid w:val="005C4B39"/>
    <w:rsid w:val="005C4D64"/>
    <w:rsid w:val="005C5A24"/>
    <w:rsid w:val="005C711D"/>
    <w:rsid w:val="005C75F4"/>
    <w:rsid w:val="005C775E"/>
    <w:rsid w:val="005C7CDF"/>
    <w:rsid w:val="005D1225"/>
    <w:rsid w:val="005D13D2"/>
    <w:rsid w:val="005D23E8"/>
    <w:rsid w:val="005D26B5"/>
    <w:rsid w:val="005D2BD8"/>
    <w:rsid w:val="005D54D5"/>
    <w:rsid w:val="005D5802"/>
    <w:rsid w:val="005D5AD6"/>
    <w:rsid w:val="005D5DF4"/>
    <w:rsid w:val="005D6D8D"/>
    <w:rsid w:val="005D7A11"/>
    <w:rsid w:val="005D7DA0"/>
    <w:rsid w:val="005E002E"/>
    <w:rsid w:val="005E0318"/>
    <w:rsid w:val="005E06C4"/>
    <w:rsid w:val="005E10C8"/>
    <w:rsid w:val="005E20F6"/>
    <w:rsid w:val="005E33E4"/>
    <w:rsid w:val="005E3823"/>
    <w:rsid w:val="005E46E7"/>
    <w:rsid w:val="005E47D0"/>
    <w:rsid w:val="005E5098"/>
    <w:rsid w:val="005E7812"/>
    <w:rsid w:val="005F1239"/>
    <w:rsid w:val="005F1AF6"/>
    <w:rsid w:val="005F23C1"/>
    <w:rsid w:val="005F250B"/>
    <w:rsid w:val="005F2873"/>
    <w:rsid w:val="005F3055"/>
    <w:rsid w:val="005F39F9"/>
    <w:rsid w:val="005F4042"/>
    <w:rsid w:val="005F7287"/>
    <w:rsid w:val="005F778D"/>
    <w:rsid w:val="005F7F83"/>
    <w:rsid w:val="006004ED"/>
    <w:rsid w:val="00600CF5"/>
    <w:rsid w:val="006012D8"/>
    <w:rsid w:val="00601640"/>
    <w:rsid w:val="006019EE"/>
    <w:rsid w:val="00601B69"/>
    <w:rsid w:val="00602B11"/>
    <w:rsid w:val="00602F28"/>
    <w:rsid w:val="0060343F"/>
    <w:rsid w:val="0060362E"/>
    <w:rsid w:val="0060372E"/>
    <w:rsid w:val="00603BBB"/>
    <w:rsid w:val="00603EED"/>
    <w:rsid w:val="00604C39"/>
    <w:rsid w:val="00604F7D"/>
    <w:rsid w:val="00605612"/>
    <w:rsid w:val="006059C6"/>
    <w:rsid w:val="006071B3"/>
    <w:rsid w:val="00610813"/>
    <w:rsid w:val="00610888"/>
    <w:rsid w:val="00614401"/>
    <w:rsid w:val="0061486F"/>
    <w:rsid w:val="006201F5"/>
    <w:rsid w:val="00620721"/>
    <w:rsid w:val="0062107D"/>
    <w:rsid w:val="00621663"/>
    <w:rsid w:val="00621682"/>
    <w:rsid w:val="00621B3B"/>
    <w:rsid w:val="00621F61"/>
    <w:rsid w:val="00622C52"/>
    <w:rsid w:val="006249E6"/>
    <w:rsid w:val="00624A58"/>
    <w:rsid w:val="00625D20"/>
    <w:rsid w:val="00625D71"/>
    <w:rsid w:val="00625DEB"/>
    <w:rsid w:val="0062621C"/>
    <w:rsid w:val="006269D7"/>
    <w:rsid w:val="00627476"/>
    <w:rsid w:val="00627FF1"/>
    <w:rsid w:val="00630215"/>
    <w:rsid w:val="00631208"/>
    <w:rsid w:val="0063190E"/>
    <w:rsid w:val="00631A65"/>
    <w:rsid w:val="00632DDF"/>
    <w:rsid w:val="00634442"/>
    <w:rsid w:val="00635601"/>
    <w:rsid w:val="00636DC3"/>
    <w:rsid w:val="00636E5D"/>
    <w:rsid w:val="00637245"/>
    <w:rsid w:val="006418DA"/>
    <w:rsid w:val="00641A38"/>
    <w:rsid w:val="00641F16"/>
    <w:rsid w:val="0064264A"/>
    <w:rsid w:val="00643DCA"/>
    <w:rsid w:val="00644E61"/>
    <w:rsid w:val="00644E9C"/>
    <w:rsid w:val="00644F75"/>
    <w:rsid w:val="00645095"/>
    <w:rsid w:val="00645418"/>
    <w:rsid w:val="006454AD"/>
    <w:rsid w:val="00647278"/>
    <w:rsid w:val="00647C52"/>
    <w:rsid w:val="00647CFE"/>
    <w:rsid w:val="00650865"/>
    <w:rsid w:val="00651BA6"/>
    <w:rsid w:val="0065305E"/>
    <w:rsid w:val="0065367F"/>
    <w:rsid w:val="00653CEE"/>
    <w:rsid w:val="00654227"/>
    <w:rsid w:val="006546FA"/>
    <w:rsid w:val="0065550A"/>
    <w:rsid w:val="00655C8D"/>
    <w:rsid w:val="006562BC"/>
    <w:rsid w:val="00657E87"/>
    <w:rsid w:val="006600E8"/>
    <w:rsid w:val="00660282"/>
    <w:rsid w:val="006616CC"/>
    <w:rsid w:val="006617DA"/>
    <w:rsid w:val="0066362B"/>
    <w:rsid w:val="00663A5B"/>
    <w:rsid w:val="00663A65"/>
    <w:rsid w:val="00663DD8"/>
    <w:rsid w:val="006643B2"/>
    <w:rsid w:val="00664972"/>
    <w:rsid w:val="00664D97"/>
    <w:rsid w:val="00665091"/>
    <w:rsid w:val="00665179"/>
    <w:rsid w:val="006657EB"/>
    <w:rsid w:val="00666EE9"/>
    <w:rsid w:val="00667899"/>
    <w:rsid w:val="00667BBE"/>
    <w:rsid w:val="00667DAC"/>
    <w:rsid w:val="00670302"/>
    <w:rsid w:val="00670684"/>
    <w:rsid w:val="00670A08"/>
    <w:rsid w:val="00671050"/>
    <w:rsid w:val="006711D9"/>
    <w:rsid w:val="00671D32"/>
    <w:rsid w:val="00671D90"/>
    <w:rsid w:val="00672594"/>
    <w:rsid w:val="00672A5D"/>
    <w:rsid w:val="006736DB"/>
    <w:rsid w:val="00673848"/>
    <w:rsid w:val="00673F83"/>
    <w:rsid w:val="00674588"/>
    <w:rsid w:val="00674777"/>
    <w:rsid w:val="006751B6"/>
    <w:rsid w:val="00675444"/>
    <w:rsid w:val="006755E9"/>
    <w:rsid w:val="00675618"/>
    <w:rsid w:val="0067588A"/>
    <w:rsid w:val="0067591A"/>
    <w:rsid w:val="00675FBC"/>
    <w:rsid w:val="00676C88"/>
    <w:rsid w:val="00676DE5"/>
    <w:rsid w:val="00676FF7"/>
    <w:rsid w:val="006803B5"/>
    <w:rsid w:val="00681164"/>
    <w:rsid w:val="00681785"/>
    <w:rsid w:val="0068185E"/>
    <w:rsid w:val="00681AB6"/>
    <w:rsid w:val="00682410"/>
    <w:rsid w:val="00683368"/>
    <w:rsid w:val="00683B21"/>
    <w:rsid w:val="00683BD6"/>
    <w:rsid w:val="00683EC1"/>
    <w:rsid w:val="0068471D"/>
    <w:rsid w:val="00684C51"/>
    <w:rsid w:val="00685263"/>
    <w:rsid w:val="00685DD5"/>
    <w:rsid w:val="00685F9B"/>
    <w:rsid w:val="00685FB7"/>
    <w:rsid w:val="00686393"/>
    <w:rsid w:val="00687506"/>
    <w:rsid w:val="0068786B"/>
    <w:rsid w:val="00690AE5"/>
    <w:rsid w:val="00691018"/>
    <w:rsid w:val="006913FF"/>
    <w:rsid w:val="00691D5A"/>
    <w:rsid w:val="00691D61"/>
    <w:rsid w:val="0069224C"/>
    <w:rsid w:val="006928AB"/>
    <w:rsid w:val="0069307E"/>
    <w:rsid w:val="00693083"/>
    <w:rsid w:val="006932CD"/>
    <w:rsid w:val="0069343D"/>
    <w:rsid w:val="00693819"/>
    <w:rsid w:val="006938EA"/>
    <w:rsid w:val="00694310"/>
    <w:rsid w:val="006944B8"/>
    <w:rsid w:val="0069463F"/>
    <w:rsid w:val="006950AB"/>
    <w:rsid w:val="00695C17"/>
    <w:rsid w:val="00696122"/>
    <w:rsid w:val="0069656B"/>
    <w:rsid w:val="006979D0"/>
    <w:rsid w:val="00697BEC"/>
    <w:rsid w:val="006A01C2"/>
    <w:rsid w:val="006A02F8"/>
    <w:rsid w:val="006A07F2"/>
    <w:rsid w:val="006A0F46"/>
    <w:rsid w:val="006A13B0"/>
    <w:rsid w:val="006A1AD2"/>
    <w:rsid w:val="006A1ED4"/>
    <w:rsid w:val="006A228F"/>
    <w:rsid w:val="006A23A0"/>
    <w:rsid w:val="006A280B"/>
    <w:rsid w:val="006A2DFF"/>
    <w:rsid w:val="006A358A"/>
    <w:rsid w:val="006A38C3"/>
    <w:rsid w:val="006A38FE"/>
    <w:rsid w:val="006A4343"/>
    <w:rsid w:val="006A4C30"/>
    <w:rsid w:val="006A5171"/>
    <w:rsid w:val="006A5D63"/>
    <w:rsid w:val="006A6536"/>
    <w:rsid w:val="006A6790"/>
    <w:rsid w:val="006A680D"/>
    <w:rsid w:val="006A68CE"/>
    <w:rsid w:val="006A7015"/>
    <w:rsid w:val="006A7467"/>
    <w:rsid w:val="006A7A6C"/>
    <w:rsid w:val="006A7BEB"/>
    <w:rsid w:val="006B044B"/>
    <w:rsid w:val="006B05F0"/>
    <w:rsid w:val="006B08E7"/>
    <w:rsid w:val="006B2CD5"/>
    <w:rsid w:val="006B312A"/>
    <w:rsid w:val="006B3BA6"/>
    <w:rsid w:val="006B4C82"/>
    <w:rsid w:val="006B5759"/>
    <w:rsid w:val="006B5760"/>
    <w:rsid w:val="006B5CA2"/>
    <w:rsid w:val="006B7466"/>
    <w:rsid w:val="006C0598"/>
    <w:rsid w:val="006C1290"/>
    <w:rsid w:val="006C1339"/>
    <w:rsid w:val="006C1914"/>
    <w:rsid w:val="006C28E6"/>
    <w:rsid w:val="006C2B0D"/>
    <w:rsid w:val="006C2C0E"/>
    <w:rsid w:val="006C2FA6"/>
    <w:rsid w:val="006C3319"/>
    <w:rsid w:val="006C3EF0"/>
    <w:rsid w:val="006C424B"/>
    <w:rsid w:val="006C48E6"/>
    <w:rsid w:val="006C4FA8"/>
    <w:rsid w:val="006C5B62"/>
    <w:rsid w:val="006C5C21"/>
    <w:rsid w:val="006C5D84"/>
    <w:rsid w:val="006C608D"/>
    <w:rsid w:val="006C6146"/>
    <w:rsid w:val="006C6340"/>
    <w:rsid w:val="006C6370"/>
    <w:rsid w:val="006C6784"/>
    <w:rsid w:val="006C6F80"/>
    <w:rsid w:val="006C7B3B"/>
    <w:rsid w:val="006D002E"/>
    <w:rsid w:val="006D09C5"/>
    <w:rsid w:val="006D0D65"/>
    <w:rsid w:val="006D0D6C"/>
    <w:rsid w:val="006D2CA4"/>
    <w:rsid w:val="006D337E"/>
    <w:rsid w:val="006D3692"/>
    <w:rsid w:val="006D45AA"/>
    <w:rsid w:val="006D625C"/>
    <w:rsid w:val="006D628F"/>
    <w:rsid w:val="006D630E"/>
    <w:rsid w:val="006D6AD6"/>
    <w:rsid w:val="006D6FCB"/>
    <w:rsid w:val="006D74D4"/>
    <w:rsid w:val="006D7697"/>
    <w:rsid w:val="006D7867"/>
    <w:rsid w:val="006D790E"/>
    <w:rsid w:val="006D7E6D"/>
    <w:rsid w:val="006E02A5"/>
    <w:rsid w:val="006E1174"/>
    <w:rsid w:val="006E233A"/>
    <w:rsid w:val="006E2AB7"/>
    <w:rsid w:val="006E3050"/>
    <w:rsid w:val="006E3860"/>
    <w:rsid w:val="006E389E"/>
    <w:rsid w:val="006E3BE6"/>
    <w:rsid w:val="006E4BAF"/>
    <w:rsid w:val="006E576A"/>
    <w:rsid w:val="006E5BCE"/>
    <w:rsid w:val="006E60EE"/>
    <w:rsid w:val="006F1775"/>
    <w:rsid w:val="006F278D"/>
    <w:rsid w:val="006F4184"/>
    <w:rsid w:val="006F47B9"/>
    <w:rsid w:val="006F4EA1"/>
    <w:rsid w:val="006F64FF"/>
    <w:rsid w:val="006F6748"/>
    <w:rsid w:val="006F6B35"/>
    <w:rsid w:val="006F7148"/>
    <w:rsid w:val="006F7C7C"/>
    <w:rsid w:val="00700DC1"/>
    <w:rsid w:val="00701AC8"/>
    <w:rsid w:val="0070211C"/>
    <w:rsid w:val="00702268"/>
    <w:rsid w:val="0070259F"/>
    <w:rsid w:val="007027A7"/>
    <w:rsid w:val="0070316D"/>
    <w:rsid w:val="007036C9"/>
    <w:rsid w:val="00703822"/>
    <w:rsid w:val="00706BD9"/>
    <w:rsid w:val="00706F83"/>
    <w:rsid w:val="007072ED"/>
    <w:rsid w:val="0070736F"/>
    <w:rsid w:val="00707F80"/>
    <w:rsid w:val="00710828"/>
    <w:rsid w:val="00711E15"/>
    <w:rsid w:val="00712E4A"/>
    <w:rsid w:val="00713638"/>
    <w:rsid w:val="00714C9B"/>
    <w:rsid w:val="0071503D"/>
    <w:rsid w:val="0071536A"/>
    <w:rsid w:val="00715812"/>
    <w:rsid w:val="007167CC"/>
    <w:rsid w:val="00717636"/>
    <w:rsid w:val="007207E8"/>
    <w:rsid w:val="00720FA2"/>
    <w:rsid w:val="00722C57"/>
    <w:rsid w:val="00723341"/>
    <w:rsid w:val="00723D0B"/>
    <w:rsid w:val="00723E3F"/>
    <w:rsid w:val="0072436B"/>
    <w:rsid w:val="007246CC"/>
    <w:rsid w:val="00725867"/>
    <w:rsid w:val="007259C7"/>
    <w:rsid w:val="00725B64"/>
    <w:rsid w:val="00725CC4"/>
    <w:rsid w:val="00725D49"/>
    <w:rsid w:val="0072613C"/>
    <w:rsid w:val="007261DE"/>
    <w:rsid w:val="00726426"/>
    <w:rsid w:val="0072665E"/>
    <w:rsid w:val="0072679A"/>
    <w:rsid w:val="00727A1A"/>
    <w:rsid w:val="0073002D"/>
    <w:rsid w:val="00731FE5"/>
    <w:rsid w:val="007336ED"/>
    <w:rsid w:val="00733F56"/>
    <w:rsid w:val="00734495"/>
    <w:rsid w:val="007348C6"/>
    <w:rsid w:val="00734EC0"/>
    <w:rsid w:val="007350F5"/>
    <w:rsid w:val="00737B4D"/>
    <w:rsid w:val="00737FFA"/>
    <w:rsid w:val="0074039F"/>
    <w:rsid w:val="00740B76"/>
    <w:rsid w:val="00740CE2"/>
    <w:rsid w:val="00741270"/>
    <w:rsid w:val="00741EC8"/>
    <w:rsid w:val="00742784"/>
    <w:rsid w:val="0074395A"/>
    <w:rsid w:val="00743FCE"/>
    <w:rsid w:val="007445D1"/>
    <w:rsid w:val="00744E83"/>
    <w:rsid w:val="007451F6"/>
    <w:rsid w:val="00745B60"/>
    <w:rsid w:val="00746040"/>
    <w:rsid w:val="007478D0"/>
    <w:rsid w:val="00750411"/>
    <w:rsid w:val="007506C7"/>
    <w:rsid w:val="00750E5D"/>
    <w:rsid w:val="00753094"/>
    <w:rsid w:val="0075336B"/>
    <w:rsid w:val="00753449"/>
    <w:rsid w:val="007539C1"/>
    <w:rsid w:val="007539CF"/>
    <w:rsid w:val="00754DAB"/>
    <w:rsid w:val="00754EFA"/>
    <w:rsid w:val="00754FB8"/>
    <w:rsid w:val="00756366"/>
    <w:rsid w:val="00757619"/>
    <w:rsid w:val="00757ED7"/>
    <w:rsid w:val="00760209"/>
    <w:rsid w:val="0076078D"/>
    <w:rsid w:val="00760AD3"/>
    <w:rsid w:val="007615D8"/>
    <w:rsid w:val="00762FD6"/>
    <w:rsid w:val="00763FE4"/>
    <w:rsid w:val="007640EA"/>
    <w:rsid w:val="00764162"/>
    <w:rsid w:val="00764328"/>
    <w:rsid w:val="007643A9"/>
    <w:rsid w:val="00764F85"/>
    <w:rsid w:val="00765518"/>
    <w:rsid w:val="0076563A"/>
    <w:rsid w:val="00765DC7"/>
    <w:rsid w:val="00766247"/>
    <w:rsid w:val="00766416"/>
    <w:rsid w:val="00766CC6"/>
    <w:rsid w:val="00766D3D"/>
    <w:rsid w:val="00766DD7"/>
    <w:rsid w:val="00767EFC"/>
    <w:rsid w:val="0077061A"/>
    <w:rsid w:val="00770F9F"/>
    <w:rsid w:val="007717C1"/>
    <w:rsid w:val="00771836"/>
    <w:rsid w:val="00771BEC"/>
    <w:rsid w:val="00771EBE"/>
    <w:rsid w:val="00772200"/>
    <w:rsid w:val="00772F88"/>
    <w:rsid w:val="00773293"/>
    <w:rsid w:val="00774F8A"/>
    <w:rsid w:val="00775D01"/>
    <w:rsid w:val="007767AD"/>
    <w:rsid w:val="00776CFB"/>
    <w:rsid w:val="007776F6"/>
    <w:rsid w:val="007801C2"/>
    <w:rsid w:val="007808B7"/>
    <w:rsid w:val="0078158A"/>
    <w:rsid w:val="00782503"/>
    <w:rsid w:val="007825AC"/>
    <w:rsid w:val="00782E11"/>
    <w:rsid w:val="007836AA"/>
    <w:rsid w:val="00784A6B"/>
    <w:rsid w:val="007850F3"/>
    <w:rsid w:val="0078619D"/>
    <w:rsid w:val="00787290"/>
    <w:rsid w:val="00790093"/>
    <w:rsid w:val="0079020B"/>
    <w:rsid w:val="00790863"/>
    <w:rsid w:val="00792262"/>
    <w:rsid w:val="007933E5"/>
    <w:rsid w:val="00793816"/>
    <w:rsid w:val="007942AC"/>
    <w:rsid w:val="00794D2F"/>
    <w:rsid w:val="00794D8F"/>
    <w:rsid w:val="00795069"/>
    <w:rsid w:val="00796AED"/>
    <w:rsid w:val="00797245"/>
    <w:rsid w:val="007A0153"/>
    <w:rsid w:val="007A015D"/>
    <w:rsid w:val="007A0A6E"/>
    <w:rsid w:val="007A0EAE"/>
    <w:rsid w:val="007A0F6F"/>
    <w:rsid w:val="007A2393"/>
    <w:rsid w:val="007A24B6"/>
    <w:rsid w:val="007A33CF"/>
    <w:rsid w:val="007A367C"/>
    <w:rsid w:val="007A3878"/>
    <w:rsid w:val="007A3BA4"/>
    <w:rsid w:val="007A46E6"/>
    <w:rsid w:val="007A49D0"/>
    <w:rsid w:val="007A61A4"/>
    <w:rsid w:val="007A634D"/>
    <w:rsid w:val="007A747D"/>
    <w:rsid w:val="007A7F10"/>
    <w:rsid w:val="007B1CD2"/>
    <w:rsid w:val="007B27FC"/>
    <w:rsid w:val="007B356F"/>
    <w:rsid w:val="007B3755"/>
    <w:rsid w:val="007B3ABF"/>
    <w:rsid w:val="007B3B92"/>
    <w:rsid w:val="007B3BBD"/>
    <w:rsid w:val="007B5EFE"/>
    <w:rsid w:val="007B6B06"/>
    <w:rsid w:val="007B704F"/>
    <w:rsid w:val="007C14DE"/>
    <w:rsid w:val="007C252F"/>
    <w:rsid w:val="007C3002"/>
    <w:rsid w:val="007C3755"/>
    <w:rsid w:val="007C4A66"/>
    <w:rsid w:val="007C52F1"/>
    <w:rsid w:val="007C571C"/>
    <w:rsid w:val="007C5E7A"/>
    <w:rsid w:val="007C684A"/>
    <w:rsid w:val="007C7281"/>
    <w:rsid w:val="007C7619"/>
    <w:rsid w:val="007C7624"/>
    <w:rsid w:val="007D03FD"/>
    <w:rsid w:val="007D058C"/>
    <w:rsid w:val="007D07FE"/>
    <w:rsid w:val="007D1326"/>
    <w:rsid w:val="007D1938"/>
    <w:rsid w:val="007D1FBC"/>
    <w:rsid w:val="007D2491"/>
    <w:rsid w:val="007D3414"/>
    <w:rsid w:val="007D34DE"/>
    <w:rsid w:val="007D3642"/>
    <w:rsid w:val="007D377A"/>
    <w:rsid w:val="007D3B3B"/>
    <w:rsid w:val="007D3DE4"/>
    <w:rsid w:val="007D4444"/>
    <w:rsid w:val="007D4904"/>
    <w:rsid w:val="007D526E"/>
    <w:rsid w:val="007D6BCC"/>
    <w:rsid w:val="007D73F4"/>
    <w:rsid w:val="007D74E9"/>
    <w:rsid w:val="007D75EF"/>
    <w:rsid w:val="007E1123"/>
    <w:rsid w:val="007E1862"/>
    <w:rsid w:val="007E2196"/>
    <w:rsid w:val="007E2B87"/>
    <w:rsid w:val="007E2CA7"/>
    <w:rsid w:val="007E456C"/>
    <w:rsid w:val="007E457A"/>
    <w:rsid w:val="007E47C3"/>
    <w:rsid w:val="007E5284"/>
    <w:rsid w:val="007E6700"/>
    <w:rsid w:val="007E691C"/>
    <w:rsid w:val="007E6FE3"/>
    <w:rsid w:val="007E748B"/>
    <w:rsid w:val="007E763B"/>
    <w:rsid w:val="007F1A90"/>
    <w:rsid w:val="007F1C76"/>
    <w:rsid w:val="007F2BC8"/>
    <w:rsid w:val="007F3631"/>
    <w:rsid w:val="007F3B46"/>
    <w:rsid w:val="007F3BAE"/>
    <w:rsid w:val="007F3C86"/>
    <w:rsid w:val="007F4574"/>
    <w:rsid w:val="007F4FE6"/>
    <w:rsid w:val="007F52D1"/>
    <w:rsid w:val="007F57FA"/>
    <w:rsid w:val="007F7475"/>
    <w:rsid w:val="008000D7"/>
    <w:rsid w:val="00800BBE"/>
    <w:rsid w:val="00801EDD"/>
    <w:rsid w:val="008027E7"/>
    <w:rsid w:val="008036DD"/>
    <w:rsid w:val="00803FB8"/>
    <w:rsid w:val="008042F4"/>
    <w:rsid w:val="008044C0"/>
    <w:rsid w:val="00805F5C"/>
    <w:rsid w:val="008060AA"/>
    <w:rsid w:val="00806F34"/>
    <w:rsid w:val="00807201"/>
    <w:rsid w:val="00807796"/>
    <w:rsid w:val="008106C2"/>
    <w:rsid w:val="00810B1B"/>
    <w:rsid w:val="0081406D"/>
    <w:rsid w:val="0081457E"/>
    <w:rsid w:val="00814A14"/>
    <w:rsid w:val="00814AA2"/>
    <w:rsid w:val="008156C4"/>
    <w:rsid w:val="008158BE"/>
    <w:rsid w:val="00815DA6"/>
    <w:rsid w:val="00815F84"/>
    <w:rsid w:val="00816838"/>
    <w:rsid w:val="00817296"/>
    <w:rsid w:val="008172F6"/>
    <w:rsid w:val="00817E00"/>
    <w:rsid w:val="00817E7F"/>
    <w:rsid w:val="008205EB"/>
    <w:rsid w:val="00820F37"/>
    <w:rsid w:val="0082187E"/>
    <w:rsid w:val="00822343"/>
    <w:rsid w:val="00822A24"/>
    <w:rsid w:val="00823CB4"/>
    <w:rsid w:val="00823D3C"/>
    <w:rsid w:val="0082499F"/>
    <w:rsid w:val="00824E5B"/>
    <w:rsid w:val="008254B2"/>
    <w:rsid w:val="00825654"/>
    <w:rsid w:val="00825E56"/>
    <w:rsid w:val="00826047"/>
    <w:rsid w:val="00826132"/>
    <w:rsid w:val="00826C91"/>
    <w:rsid w:val="00826FF0"/>
    <w:rsid w:val="00827901"/>
    <w:rsid w:val="0083049F"/>
    <w:rsid w:val="008304E6"/>
    <w:rsid w:val="008304EB"/>
    <w:rsid w:val="0083146A"/>
    <w:rsid w:val="008319C7"/>
    <w:rsid w:val="00832A1E"/>
    <w:rsid w:val="008336F6"/>
    <w:rsid w:val="00834316"/>
    <w:rsid w:val="00834F0F"/>
    <w:rsid w:val="008354E8"/>
    <w:rsid w:val="00837454"/>
    <w:rsid w:val="00842CD4"/>
    <w:rsid w:val="00842F22"/>
    <w:rsid w:val="00843624"/>
    <w:rsid w:val="00843EBD"/>
    <w:rsid w:val="008440B0"/>
    <w:rsid w:val="00844124"/>
    <w:rsid w:val="008443DE"/>
    <w:rsid w:val="008449C7"/>
    <w:rsid w:val="00845CA8"/>
    <w:rsid w:val="00845EBD"/>
    <w:rsid w:val="0084682B"/>
    <w:rsid w:val="00846E28"/>
    <w:rsid w:val="0084743F"/>
    <w:rsid w:val="008474F5"/>
    <w:rsid w:val="00850AFE"/>
    <w:rsid w:val="00851083"/>
    <w:rsid w:val="00852B65"/>
    <w:rsid w:val="00853416"/>
    <w:rsid w:val="00853821"/>
    <w:rsid w:val="00853E83"/>
    <w:rsid w:val="00855B26"/>
    <w:rsid w:val="00855FE1"/>
    <w:rsid w:val="00857241"/>
    <w:rsid w:val="0086025E"/>
    <w:rsid w:val="00860F56"/>
    <w:rsid w:val="008618D5"/>
    <w:rsid w:val="00863C96"/>
    <w:rsid w:val="00864669"/>
    <w:rsid w:val="00864AB2"/>
    <w:rsid w:val="00864B2A"/>
    <w:rsid w:val="00865942"/>
    <w:rsid w:val="00865ECF"/>
    <w:rsid w:val="0086636A"/>
    <w:rsid w:val="00866C74"/>
    <w:rsid w:val="00866DAE"/>
    <w:rsid w:val="008676E9"/>
    <w:rsid w:val="00867D85"/>
    <w:rsid w:val="008708B3"/>
    <w:rsid w:val="00870E0A"/>
    <w:rsid w:val="008720CC"/>
    <w:rsid w:val="00872734"/>
    <w:rsid w:val="00874459"/>
    <w:rsid w:val="00875BDF"/>
    <w:rsid w:val="00875E91"/>
    <w:rsid w:val="00876759"/>
    <w:rsid w:val="0088042E"/>
    <w:rsid w:val="0088082C"/>
    <w:rsid w:val="00880A1E"/>
    <w:rsid w:val="00880AF7"/>
    <w:rsid w:val="008810BB"/>
    <w:rsid w:val="00882A13"/>
    <w:rsid w:val="00884979"/>
    <w:rsid w:val="0088661B"/>
    <w:rsid w:val="00887BF9"/>
    <w:rsid w:val="00887F94"/>
    <w:rsid w:val="008904FD"/>
    <w:rsid w:val="00891834"/>
    <w:rsid w:val="008922B7"/>
    <w:rsid w:val="0089264C"/>
    <w:rsid w:val="00892EFB"/>
    <w:rsid w:val="008930D6"/>
    <w:rsid w:val="0089350D"/>
    <w:rsid w:val="008945B7"/>
    <w:rsid w:val="00894C3C"/>
    <w:rsid w:val="00894D69"/>
    <w:rsid w:val="00894FB5"/>
    <w:rsid w:val="00896E64"/>
    <w:rsid w:val="008971E3"/>
    <w:rsid w:val="00897B9F"/>
    <w:rsid w:val="00897F87"/>
    <w:rsid w:val="008A0F92"/>
    <w:rsid w:val="008A1166"/>
    <w:rsid w:val="008A11DE"/>
    <w:rsid w:val="008A14C0"/>
    <w:rsid w:val="008A37F1"/>
    <w:rsid w:val="008A398A"/>
    <w:rsid w:val="008A3BB7"/>
    <w:rsid w:val="008A3D98"/>
    <w:rsid w:val="008A3F0A"/>
    <w:rsid w:val="008A45B8"/>
    <w:rsid w:val="008A4B28"/>
    <w:rsid w:val="008A4FE5"/>
    <w:rsid w:val="008A62E5"/>
    <w:rsid w:val="008A643D"/>
    <w:rsid w:val="008A64B6"/>
    <w:rsid w:val="008A6BD3"/>
    <w:rsid w:val="008A6D8C"/>
    <w:rsid w:val="008A7032"/>
    <w:rsid w:val="008A70EE"/>
    <w:rsid w:val="008A71E6"/>
    <w:rsid w:val="008A76EE"/>
    <w:rsid w:val="008A79C4"/>
    <w:rsid w:val="008A79E6"/>
    <w:rsid w:val="008B0FDD"/>
    <w:rsid w:val="008B1004"/>
    <w:rsid w:val="008B121A"/>
    <w:rsid w:val="008B1EAA"/>
    <w:rsid w:val="008B2D03"/>
    <w:rsid w:val="008B3105"/>
    <w:rsid w:val="008B37CC"/>
    <w:rsid w:val="008B4070"/>
    <w:rsid w:val="008B4F5F"/>
    <w:rsid w:val="008B5C20"/>
    <w:rsid w:val="008B5E1C"/>
    <w:rsid w:val="008B6B3F"/>
    <w:rsid w:val="008B6EC0"/>
    <w:rsid w:val="008B70BA"/>
    <w:rsid w:val="008C0D8A"/>
    <w:rsid w:val="008C0F86"/>
    <w:rsid w:val="008C21FC"/>
    <w:rsid w:val="008C2D7D"/>
    <w:rsid w:val="008C3430"/>
    <w:rsid w:val="008C3F87"/>
    <w:rsid w:val="008C4C7D"/>
    <w:rsid w:val="008C52C9"/>
    <w:rsid w:val="008C5352"/>
    <w:rsid w:val="008C6BB9"/>
    <w:rsid w:val="008C6E93"/>
    <w:rsid w:val="008C7613"/>
    <w:rsid w:val="008C7ED5"/>
    <w:rsid w:val="008D01CF"/>
    <w:rsid w:val="008D062A"/>
    <w:rsid w:val="008D08C7"/>
    <w:rsid w:val="008D0C32"/>
    <w:rsid w:val="008D1338"/>
    <w:rsid w:val="008D17D8"/>
    <w:rsid w:val="008D1CC4"/>
    <w:rsid w:val="008D2AE4"/>
    <w:rsid w:val="008D36C2"/>
    <w:rsid w:val="008D3CF2"/>
    <w:rsid w:val="008D4D9C"/>
    <w:rsid w:val="008D5CCB"/>
    <w:rsid w:val="008D6C49"/>
    <w:rsid w:val="008D76EF"/>
    <w:rsid w:val="008D7755"/>
    <w:rsid w:val="008E078C"/>
    <w:rsid w:val="008E0AF9"/>
    <w:rsid w:val="008E0DD3"/>
    <w:rsid w:val="008E1075"/>
    <w:rsid w:val="008E1468"/>
    <w:rsid w:val="008E14A9"/>
    <w:rsid w:val="008E186F"/>
    <w:rsid w:val="008E2762"/>
    <w:rsid w:val="008E29BA"/>
    <w:rsid w:val="008E2C73"/>
    <w:rsid w:val="008E336A"/>
    <w:rsid w:val="008E338B"/>
    <w:rsid w:val="008E4166"/>
    <w:rsid w:val="008E5038"/>
    <w:rsid w:val="008E5315"/>
    <w:rsid w:val="008E5B47"/>
    <w:rsid w:val="008E631A"/>
    <w:rsid w:val="008E6D62"/>
    <w:rsid w:val="008E745C"/>
    <w:rsid w:val="008E7A82"/>
    <w:rsid w:val="008F00B3"/>
    <w:rsid w:val="008F1715"/>
    <w:rsid w:val="008F1A2E"/>
    <w:rsid w:val="008F1BE8"/>
    <w:rsid w:val="008F24AE"/>
    <w:rsid w:val="008F2964"/>
    <w:rsid w:val="008F2BF5"/>
    <w:rsid w:val="008F5186"/>
    <w:rsid w:val="008F5E25"/>
    <w:rsid w:val="008F5EED"/>
    <w:rsid w:val="008F7FBF"/>
    <w:rsid w:val="0090001A"/>
    <w:rsid w:val="00900A30"/>
    <w:rsid w:val="00900A86"/>
    <w:rsid w:val="009019F8"/>
    <w:rsid w:val="00901DFC"/>
    <w:rsid w:val="009020A8"/>
    <w:rsid w:val="009036F9"/>
    <w:rsid w:val="00903CDE"/>
    <w:rsid w:val="00903D82"/>
    <w:rsid w:val="00903F26"/>
    <w:rsid w:val="00904353"/>
    <w:rsid w:val="009067BE"/>
    <w:rsid w:val="00906F8A"/>
    <w:rsid w:val="00906FFA"/>
    <w:rsid w:val="009079EC"/>
    <w:rsid w:val="00907BB8"/>
    <w:rsid w:val="00910285"/>
    <w:rsid w:val="00910AB4"/>
    <w:rsid w:val="00910E35"/>
    <w:rsid w:val="00910FC7"/>
    <w:rsid w:val="0091117C"/>
    <w:rsid w:val="009120BE"/>
    <w:rsid w:val="0091222C"/>
    <w:rsid w:val="009125EE"/>
    <w:rsid w:val="009126DB"/>
    <w:rsid w:val="00912A7F"/>
    <w:rsid w:val="009137CA"/>
    <w:rsid w:val="009138B6"/>
    <w:rsid w:val="009142DF"/>
    <w:rsid w:val="00914FF1"/>
    <w:rsid w:val="00915332"/>
    <w:rsid w:val="00915C80"/>
    <w:rsid w:val="00915F9C"/>
    <w:rsid w:val="0091627C"/>
    <w:rsid w:val="00916641"/>
    <w:rsid w:val="0092040C"/>
    <w:rsid w:val="00920BD4"/>
    <w:rsid w:val="00920EA9"/>
    <w:rsid w:val="0092106F"/>
    <w:rsid w:val="0092160E"/>
    <w:rsid w:val="00921C1B"/>
    <w:rsid w:val="00922A22"/>
    <w:rsid w:val="009232B8"/>
    <w:rsid w:val="00923637"/>
    <w:rsid w:val="00923BC1"/>
    <w:rsid w:val="00923BDA"/>
    <w:rsid w:val="009247F3"/>
    <w:rsid w:val="0092502B"/>
    <w:rsid w:val="00925427"/>
    <w:rsid w:val="00926713"/>
    <w:rsid w:val="00926C11"/>
    <w:rsid w:val="00926D1B"/>
    <w:rsid w:val="00927184"/>
    <w:rsid w:val="009273EB"/>
    <w:rsid w:val="00927506"/>
    <w:rsid w:val="009277E5"/>
    <w:rsid w:val="0092793E"/>
    <w:rsid w:val="009300E4"/>
    <w:rsid w:val="009301B1"/>
    <w:rsid w:val="0093066C"/>
    <w:rsid w:val="00930B92"/>
    <w:rsid w:val="00930E70"/>
    <w:rsid w:val="009316AD"/>
    <w:rsid w:val="00931718"/>
    <w:rsid w:val="00931BC4"/>
    <w:rsid w:val="00931E6E"/>
    <w:rsid w:val="00932170"/>
    <w:rsid w:val="0093253C"/>
    <w:rsid w:val="009335D0"/>
    <w:rsid w:val="00933D78"/>
    <w:rsid w:val="009344DE"/>
    <w:rsid w:val="0093457E"/>
    <w:rsid w:val="009346C6"/>
    <w:rsid w:val="00935B7D"/>
    <w:rsid w:val="00935D68"/>
    <w:rsid w:val="00935FD0"/>
    <w:rsid w:val="00936B31"/>
    <w:rsid w:val="00936DB0"/>
    <w:rsid w:val="00937557"/>
    <w:rsid w:val="009402AB"/>
    <w:rsid w:val="00941BA2"/>
    <w:rsid w:val="00941F11"/>
    <w:rsid w:val="009425D0"/>
    <w:rsid w:val="00942819"/>
    <w:rsid w:val="00942A55"/>
    <w:rsid w:val="00942F4C"/>
    <w:rsid w:val="00942FB5"/>
    <w:rsid w:val="00943097"/>
    <w:rsid w:val="00943468"/>
    <w:rsid w:val="009435BC"/>
    <w:rsid w:val="00943945"/>
    <w:rsid w:val="009447E9"/>
    <w:rsid w:val="009466D8"/>
    <w:rsid w:val="00946916"/>
    <w:rsid w:val="00946BAF"/>
    <w:rsid w:val="0095000F"/>
    <w:rsid w:val="00950464"/>
    <w:rsid w:val="009510C4"/>
    <w:rsid w:val="009512BD"/>
    <w:rsid w:val="009513E5"/>
    <w:rsid w:val="009533D2"/>
    <w:rsid w:val="009533D8"/>
    <w:rsid w:val="00953918"/>
    <w:rsid w:val="00954335"/>
    <w:rsid w:val="0095439F"/>
    <w:rsid w:val="00955AAC"/>
    <w:rsid w:val="009564AC"/>
    <w:rsid w:val="009568D1"/>
    <w:rsid w:val="00956EB4"/>
    <w:rsid w:val="00957021"/>
    <w:rsid w:val="009573C4"/>
    <w:rsid w:val="009574B2"/>
    <w:rsid w:val="009577BC"/>
    <w:rsid w:val="00957B50"/>
    <w:rsid w:val="00957DD1"/>
    <w:rsid w:val="009605A5"/>
    <w:rsid w:val="009614CA"/>
    <w:rsid w:val="009629A1"/>
    <w:rsid w:val="00962CB0"/>
    <w:rsid w:val="00962E69"/>
    <w:rsid w:val="00962E7F"/>
    <w:rsid w:val="00963EDF"/>
    <w:rsid w:val="00964495"/>
    <w:rsid w:val="00965B62"/>
    <w:rsid w:val="009664FB"/>
    <w:rsid w:val="009669DC"/>
    <w:rsid w:val="00966A07"/>
    <w:rsid w:val="0096782B"/>
    <w:rsid w:val="00967D54"/>
    <w:rsid w:val="00967ED2"/>
    <w:rsid w:val="00970364"/>
    <w:rsid w:val="00970833"/>
    <w:rsid w:val="00970C29"/>
    <w:rsid w:val="00971798"/>
    <w:rsid w:val="0097184A"/>
    <w:rsid w:val="009723DB"/>
    <w:rsid w:val="0097320A"/>
    <w:rsid w:val="009747E6"/>
    <w:rsid w:val="00974BC0"/>
    <w:rsid w:val="00974EA4"/>
    <w:rsid w:val="009753DD"/>
    <w:rsid w:val="0097543D"/>
    <w:rsid w:val="009760AB"/>
    <w:rsid w:val="009767CC"/>
    <w:rsid w:val="009809C3"/>
    <w:rsid w:val="00982226"/>
    <w:rsid w:val="0098251D"/>
    <w:rsid w:val="00982FB1"/>
    <w:rsid w:val="00983CA9"/>
    <w:rsid w:val="009841F7"/>
    <w:rsid w:val="00984A08"/>
    <w:rsid w:val="009863E3"/>
    <w:rsid w:val="00986920"/>
    <w:rsid w:val="00986BB9"/>
    <w:rsid w:val="009870FE"/>
    <w:rsid w:val="00987824"/>
    <w:rsid w:val="00987DD1"/>
    <w:rsid w:val="009902BD"/>
    <w:rsid w:val="009906CB"/>
    <w:rsid w:val="0099072C"/>
    <w:rsid w:val="00990895"/>
    <w:rsid w:val="00991CE4"/>
    <w:rsid w:val="009926E9"/>
    <w:rsid w:val="0099299C"/>
    <w:rsid w:val="00993A02"/>
    <w:rsid w:val="00993B8F"/>
    <w:rsid w:val="00993F5F"/>
    <w:rsid w:val="0099410B"/>
    <w:rsid w:val="00994181"/>
    <w:rsid w:val="009943DF"/>
    <w:rsid w:val="00994E29"/>
    <w:rsid w:val="00994F55"/>
    <w:rsid w:val="00995849"/>
    <w:rsid w:val="009958EB"/>
    <w:rsid w:val="0099637F"/>
    <w:rsid w:val="009968C1"/>
    <w:rsid w:val="009974A5"/>
    <w:rsid w:val="00997BAD"/>
    <w:rsid w:val="00997BF4"/>
    <w:rsid w:val="009A0C5A"/>
    <w:rsid w:val="009A201F"/>
    <w:rsid w:val="009A23B9"/>
    <w:rsid w:val="009A29CA"/>
    <w:rsid w:val="009A31AA"/>
    <w:rsid w:val="009A434F"/>
    <w:rsid w:val="009B0434"/>
    <w:rsid w:val="009B04F8"/>
    <w:rsid w:val="009B0D75"/>
    <w:rsid w:val="009B113C"/>
    <w:rsid w:val="009B1801"/>
    <w:rsid w:val="009B2177"/>
    <w:rsid w:val="009B250E"/>
    <w:rsid w:val="009B25C9"/>
    <w:rsid w:val="009B25EF"/>
    <w:rsid w:val="009B2611"/>
    <w:rsid w:val="009B2AEE"/>
    <w:rsid w:val="009B34C4"/>
    <w:rsid w:val="009B4968"/>
    <w:rsid w:val="009B5544"/>
    <w:rsid w:val="009B6495"/>
    <w:rsid w:val="009B66B6"/>
    <w:rsid w:val="009B6BD4"/>
    <w:rsid w:val="009B6C75"/>
    <w:rsid w:val="009B764B"/>
    <w:rsid w:val="009B7BDB"/>
    <w:rsid w:val="009C105E"/>
    <w:rsid w:val="009C13AE"/>
    <w:rsid w:val="009C176F"/>
    <w:rsid w:val="009C1882"/>
    <w:rsid w:val="009C197E"/>
    <w:rsid w:val="009C1FCA"/>
    <w:rsid w:val="009C2D6D"/>
    <w:rsid w:val="009C2E54"/>
    <w:rsid w:val="009C2F80"/>
    <w:rsid w:val="009C378B"/>
    <w:rsid w:val="009C418B"/>
    <w:rsid w:val="009C4393"/>
    <w:rsid w:val="009C4520"/>
    <w:rsid w:val="009C4C82"/>
    <w:rsid w:val="009C4DA7"/>
    <w:rsid w:val="009C557A"/>
    <w:rsid w:val="009C5DEC"/>
    <w:rsid w:val="009C61D1"/>
    <w:rsid w:val="009C693B"/>
    <w:rsid w:val="009C69A1"/>
    <w:rsid w:val="009C69E3"/>
    <w:rsid w:val="009C723E"/>
    <w:rsid w:val="009C7700"/>
    <w:rsid w:val="009D095E"/>
    <w:rsid w:val="009D09D4"/>
    <w:rsid w:val="009D2919"/>
    <w:rsid w:val="009D2C51"/>
    <w:rsid w:val="009D3130"/>
    <w:rsid w:val="009D35E0"/>
    <w:rsid w:val="009D43F5"/>
    <w:rsid w:val="009D5B62"/>
    <w:rsid w:val="009D655C"/>
    <w:rsid w:val="009D6808"/>
    <w:rsid w:val="009D69B0"/>
    <w:rsid w:val="009D6B52"/>
    <w:rsid w:val="009E0F5D"/>
    <w:rsid w:val="009E17DE"/>
    <w:rsid w:val="009E29F0"/>
    <w:rsid w:val="009E2A4C"/>
    <w:rsid w:val="009E2E58"/>
    <w:rsid w:val="009E3683"/>
    <w:rsid w:val="009E39F2"/>
    <w:rsid w:val="009E40B7"/>
    <w:rsid w:val="009E49A4"/>
    <w:rsid w:val="009E4B16"/>
    <w:rsid w:val="009E4E04"/>
    <w:rsid w:val="009E4EBB"/>
    <w:rsid w:val="009E6236"/>
    <w:rsid w:val="009E6438"/>
    <w:rsid w:val="009E6488"/>
    <w:rsid w:val="009E67C7"/>
    <w:rsid w:val="009E787B"/>
    <w:rsid w:val="009F24AE"/>
    <w:rsid w:val="009F2B16"/>
    <w:rsid w:val="009F2BCF"/>
    <w:rsid w:val="009F2EE3"/>
    <w:rsid w:val="009F3092"/>
    <w:rsid w:val="009F327E"/>
    <w:rsid w:val="009F3396"/>
    <w:rsid w:val="009F3DDE"/>
    <w:rsid w:val="009F44AF"/>
    <w:rsid w:val="009F44EB"/>
    <w:rsid w:val="009F5370"/>
    <w:rsid w:val="009F5CDE"/>
    <w:rsid w:val="009F6DF5"/>
    <w:rsid w:val="009F70A4"/>
    <w:rsid w:val="009F717D"/>
    <w:rsid w:val="009F76F7"/>
    <w:rsid w:val="00A00641"/>
    <w:rsid w:val="00A006A8"/>
    <w:rsid w:val="00A0138B"/>
    <w:rsid w:val="00A0237E"/>
    <w:rsid w:val="00A02CC7"/>
    <w:rsid w:val="00A02F4E"/>
    <w:rsid w:val="00A03968"/>
    <w:rsid w:val="00A03E38"/>
    <w:rsid w:val="00A04219"/>
    <w:rsid w:val="00A0428D"/>
    <w:rsid w:val="00A04654"/>
    <w:rsid w:val="00A050E6"/>
    <w:rsid w:val="00A0559A"/>
    <w:rsid w:val="00A056F5"/>
    <w:rsid w:val="00A05C53"/>
    <w:rsid w:val="00A064F9"/>
    <w:rsid w:val="00A06F68"/>
    <w:rsid w:val="00A10143"/>
    <w:rsid w:val="00A11A91"/>
    <w:rsid w:val="00A1240A"/>
    <w:rsid w:val="00A12806"/>
    <w:rsid w:val="00A12C59"/>
    <w:rsid w:val="00A130B6"/>
    <w:rsid w:val="00A13615"/>
    <w:rsid w:val="00A14A36"/>
    <w:rsid w:val="00A14E8E"/>
    <w:rsid w:val="00A14EEC"/>
    <w:rsid w:val="00A15D38"/>
    <w:rsid w:val="00A15D9C"/>
    <w:rsid w:val="00A16A81"/>
    <w:rsid w:val="00A1716C"/>
    <w:rsid w:val="00A17547"/>
    <w:rsid w:val="00A17F73"/>
    <w:rsid w:val="00A202E1"/>
    <w:rsid w:val="00A21453"/>
    <w:rsid w:val="00A21642"/>
    <w:rsid w:val="00A22C12"/>
    <w:rsid w:val="00A22D52"/>
    <w:rsid w:val="00A246A0"/>
    <w:rsid w:val="00A251A9"/>
    <w:rsid w:val="00A2549C"/>
    <w:rsid w:val="00A256BF"/>
    <w:rsid w:val="00A25DD8"/>
    <w:rsid w:val="00A265D9"/>
    <w:rsid w:val="00A26B8A"/>
    <w:rsid w:val="00A274C4"/>
    <w:rsid w:val="00A27664"/>
    <w:rsid w:val="00A277E6"/>
    <w:rsid w:val="00A27F31"/>
    <w:rsid w:val="00A3020B"/>
    <w:rsid w:val="00A3044B"/>
    <w:rsid w:val="00A30688"/>
    <w:rsid w:val="00A3080E"/>
    <w:rsid w:val="00A30EE3"/>
    <w:rsid w:val="00A311FA"/>
    <w:rsid w:val="00A31A68"/>
    <w:rsid w:val="00A31C2A"/>
    <w:rsid w:val="00A3227C"/>
    <w:rsid w:val="00A334F6"/>
    <w:rsid w:val="00A33846"/>
    <w:rsid w:val="00A33936"/>
    <w:rsid w:val="00A33B6C"/>
    <w:rsid w:val="00A36687"/>
    <w:rsid w:val="00A36ECB"/>
    <w:rsid w:val="00A373F3"/>
    <w:rsid w:val="00A378D9"/>
    <w:rsid w:val="00A37969"/>
    <w:rsid w:val="00A400C8"/>
    <w:rsid w:val="00A409C9"/>
    <w:rsid w:val="00A41241"/>
    <w:rsid w:val="00A41666"/>
    <w:rsid w:val="00A41A37"/>
    <w:rsid w:val="00A42371"/>
    <w:rsid w:val="00A42831"/>
    <w:rsid w:val="00A43114"/>
    <w:rsid w:val="00A43905"/>
    <w:rsid w:val="00A469E1"/>
    <w:rsid w:val="00A46F4C"/>
    <w:rsid w:val="00A4758D"/>
    <w:rsid w:val="00A475CB"/>
    <w:rsid w:val="00A47C6E"/>
    <w:rsid w:val="00A47D56"/>
    <w:rsid w:val="00A5014F"/>
    <w:rsid w:val="00A50B84"/>
    <w:rsid w:val="00A50E4D"/>
    <w:rsid w:val="00A51055"/>
    <w:rsid w:val="00A51B2D"/>
    <w:rsid w:val="00A51FB6"/>
    <w:rsid w:val="00A52736"/>
    <w:rsid w:val="00A53829"/>
    <w:rsid w:val="00A54A17"/>
    <w:rsid w:val="00A5509C"/>
    <w:rsid w:val="00A55640"/>
    <w:rsid w:val="00A56CDD"/>
    <w:rsid w:val="00A57FDF"/>
    <w:rsid w:val="00A60124"/>
    <w:rsid w:val="00A614FB"/>
    <w:rsid w:val="00A624B4"/>
    <w:rsid w:val="00A6347D"/>
    <w:rsid w:val="00A637C2"/>
    <w:rsid w:val="00A63897"/>
    <w:rsid w:val="00A63C18"/>
    <w:rsid w:val="00A6410D"/>
    <w:rsid w:val="00A64B51"/>
    <w:rsid w:val="00A6501F"/>
    <w:rsid w:val="00A6588E"/>
    <w:rsid w:val="00A6592B"/>
    <w:rsid w:val="00A6634E"/>
    <w:rsid w:val="00A66D8D"/>
    <w:rsid w:val="00A67ACC"/>
    <w:rsid w:val="00A67B42"/>
    <w:rsid w:val="00A71087"/>
    <w:rsid w:val="00A711DF"/>
    <w:rsid w:val="00A712FA"/>
    <w:rsid w:val="00A71798"/>
    <w:rsid w:val="00A72C20"/>
    <w:rsid w:val="00A73437"/>
    <w:rsid w:val="00A740B3"/>
    <w:rsid w:val="00A74523"/>
    <w:rsid w:val="00A752F8"/>
    <w:rsid w:val="00A75A7A"/>
    <w:rsid w:val="00A7607D"/>
    <w:rsid w:val="00A769B5"/>
    <w:rsid w:val="00A77026"/>
    <w:rsid w:val="00A7751C"/>
    <w:rsid w:val="00A80486"/>
    <w:rsid w:val="00A8180F"/>
    <w:rsid w:val="00A81F27"/>
    <w:rsid w:val="00A8243E"/>
    <w:rsid w:val="00A82767"/>
    <w:rsid w:val="00A82771"/>
    <w:rsid w:val="00A829A3"/>
    <w:rsid w:val="00A82B73"/>
    <w:rsid w:val="00A82FD3"/>
    <w:rsid w:val="00A83282"/>
    <w:rsid w:val="00A83793"/>
    <w:rsid w:val="00A838F2"/>
    <w:rsid w:val="00A83FA3"/>
    <w:rsid w:val="00A84ABE"/>
    <w:rsid w:val="00A84B31"/>
    <w:rsid w:val="00A84F37"/>
    <w:rsid w:val="00A85316"/>
    <w:rsid w:val="00A85F13"/>
    <w:rsid w:val="00A86343"/>
    <w:rsid w:val="00A86948"/>
    <w:rsid w:val="00A874D6"/>
    <w:rsid w:val="00A879A3"/>
    <w:rsid w:val="00A901B4"/>
    <w:rsid w:val="00A905FE"/>
    <w:rsid w:val="00A90851"/>
    <w:rsid w:val="00A90C43"/>
    <w:rsid w:val="00A9166C"/>
    <w:rsid w:val="00A91F00"/>
    <w:rsid w:val="00A92194"/>
    <w:rsid w:val="00A92BA3"/>
    <w:rsid w:val="00A92C59"/>
    <w:rsid w:val="00A93912"/>
    <w:rsid w:val="00A94CF0"/>
    <w:rsid w:val="00A951D9"/>
    <w:rsid w:val="00A957DF"/>
    <w:rsid w:val="00A95D0A"/>
    <w:rsid w:val="00A96E3C"/>
    <w:rsid w:val="00A97AA3"/>
    <w:rsid w:val="00AA01D1"/>
    <w:rsid w:val="00AA028D"/>
    <w:rsid w:val="00AA0F28"/>
    <w:rsid w:val="00AA1050"/>
    <w:rsid w:val="00AA2261"/>
    <w:rsid w:val="00AA2384"/>
    <w:rsid w:val="00AA2D1C"/>
    <w:rsid w:val="00AA2D77"/>
    <w:rsid w:val="00AA2FBC"/>
    <w:rsid w:val="00AA39CA"/>
    <w:rsid w:val="00AA48DB"/>
    <w:rsid w:val="00AA5C46"/>
    <w:rsid w:val="00AA680C"/>
    <w:rsid w:val="00AA6941"/>
    <w:rsid w:val="00AA701B"/>
    <w:rsid w:val="00AA7022"/>
    <w:rsid w:val="00AA77C9"/>
    <w:rsid w:val="00AB0115"/>
    <w:rsid w:val="00AB1ACC"/>
    <w:rsid w:val="00AB2018"/>
    <w:rsid w:val="00AB28DD"/>
    <w:rsid w:val="00AB2939"/>
    <w:rsid w:val="00AB3F02"/>
    <w:rsid w:val="00AB4E9F"/>
    <w:rsid w:val="00AB51FC"/>
    <w:rsid w:val="00AB58BD"/>
    <w:rsid w:val="00AB6B56"/>
    <w:rsid w:val="00AB70BE"/>
    <w:rsid w:val="00AB7917"/>
    <w:rsid w:val="00AC2255"/>
    <w:rsid w:val="00AC2583"/>
    <w:rsid w:val="00AC2858"/>
    <w:rsid w:val="00AC2A4D"/>
    <w:rsid w:val="00AC37C4"/>
    <w:rsid w:val="00AC49CA"/>
    <w:rsid w:val="00AC61FA"/>
    <w:rsid w:val="00AC6542"/>
    <w:rsid w:val="00AC6641"/>
    <w:rsid w:val="00AC7ACC"/>
    <w:rsid w:val="00AD0DFD"/>
    <w:rsid w:val="00AD114F"/>
    <w:rsid w:val="00AD15E9"/>
    <w:rsid w:val="00AD2A8C"/>
    <w:rsid w:val="00AD2DAD"/>
    <w:rsid w:val="00AD2F19"/>
    <w:rsid w:val="00AD3237"/>
    <w:rsid w:val="00AD34CE"/>
    <w:rsid w:val="00AD393D"/>
    <w:rsid w:val="00AD40F4"/>
    <w:rsid w:val="00AD50B5"/>
    <w:rsid w:val="00AD532B"/>
    <w:rsid w:val="00AD533C"/>
    <w:rsid w:val="00AD56DE"/>
    <w:rsid w:val="00AD5C4F"/>
    <w:rsid w:val="00AD6444"/>
    <w:rsid w:val="00AD6DF1"/>
    <w:rsid w:val="00AD7BDE"/>
    <w:rsid w:val="00AD7D41"/>
    <w:rsid w:val="00AE071F"/>
    <w:rsid w:val="00AE1DF9"/>
    <w:rsid w:val="00AE1EA0"/>
    <w:rsid w:val="00AE21C2"/>
    <w:rsid w:val="00AE224B"/>
    <w:rsid w:val="00AE23FB"/>
    <w:rsid w:val="00AE36A1"/>
    <w:rsid w:val="00AE3876"/>
    <w:rsid w:val="00AE4430"/>
    <w:rsid w:val="00AE4E5E"/>
    <w:rsid w:val="00AE554C"/>
    <w:rsid w:val="00AE5C46"/>
    <w:rsid w:val="00AE609E"/>
    <w:rsid w:val="00AE691D"/>
    <w:rsid w:val="00AE69C5"/>
    <w:rsid w:val="00AE74A3"/>
    <w:rsid w:val="00AE76DE"/>
    <w:rsid w:val="00AE7BBF"/>
    <w:rsid w:val="00AF06C5"/>
    <w:rsid w:val="00AF0866"/>
    <w:rsid w:val="00AF09E1"/>
    <w:rsid w:val="00AF1133"/>
    <w:rsid w:val="00AF1B0D"/>
    <w:rsid w:val="00AF2824"/>
    <w:rsid w:val="00AF3F25"/>
    <w:rsid w:val="00AF4C79"/>
    <w:rsid w:val="00AF5169"/>
    <w:rsid w:val="00AF5302"/>
    <w:rsid w:val="00AF553A"/>
    <w:rsid w:val="00AF558A"/>
    <w:rsid w:val="00AF58DE"/>
    <w:rsid w:val="00AF605D"/>
    <w:rsid w:val="00AF6C08"/>
    <w:rsid w:val="00B0038A"/>
    <w:rsid w:val="00B0041A"/>
    <w:rsid w:val="00B00C04"/>
    <w:rsid w:val="00B00FED"/>
    <w:rsid w:val="00B010AC"/>
    <w:rsid w:val="00B0121B"/>
    <w:rsid w:val="00B01249"/>
    <w:rsid w:val="00B02BA2"/>
    <w:rsid w:val="00B0313F"/>
    <w:rsid w:val="00B034D3"/>
    <w:rsid w:val="00B04738"/>
    <w:rsid w:val="00B04C59"/>
    <w:rsid w:val="00B04E7E"/>
    <w:rsid w:val="00B05487"/>
    <w:rsid w:val="00B06303"/>
    <w:rsid w:val="00B076AD"/>
    <w:rsid w:val="00B07C2D"/>
    <w:rsid w:val="00B07DBC"/>
    <w:rsid w:val="00B105A3"/>
    <w:rsid w:val="00B10FBE"/>
    <w:rsid w:val="00B1110A"/>
    <w:rsid w:val="00B111C0"/>
    <w:rsid w:val="00B11D74"/>
    <w:rsid w:val="00B11FF5"/>
    <w:rsid w:val="00B122E0"/>
    <w:rsid w:val="00B1305E"/>
    <w:rsid w:val="00B13B82"/>
    <w:rsid w:val="00B13D78"/>
    <w:rsid w:val="00B150E7"/>
    <w:rsid w:val="00B151FE"/>
    <w:rsid w:val="00B1539E"/>
    <w:rsid w:val="00B15515"/>
    <w:rsid w:val="00B15537"/>
    <w:rsid w:val="00B15B89"/>
    <w:rsid w:val="00B164D5"/>
    <w:rsid w:val="00B16622"/>
    <w:rsid w:val="00B16A19"/>
    <w:rsid w:val="00B16EFA"/>
    <w:rsid w:val="00B16F1A"/>
    <w:rsid w:val="00B174F9"/>
    <w:rsid w:val="00B17E1D"/>
    <w:rsid w:val="00B20AFF"/>
    <w:rsid w:val="00B21501"/>
    <w:rsid w:val="00B21B37"/>
    <w:rsid w:val="00B221B3"/>
    <w:rsid w:val="00B228AA"/>
    <w:rsid w:val="00B22E5A"/>
    <w:rsid w:val="00B22F73"/>
    <w:rsid w:val="00B2334A"/>
    <w:rsid w:val="00B23BA1"/>
    <w:rsid w:val="00B24932"/>
    <w:rsid w:val="00B252C0"/>
    <w:rsid w:val="00B25F98"/>
    <w:rsid w:val="00B261D2"/>
    <w:rsid w:val="00B26865"/>
    <w:rsid w:val="00B269F6"/>
    <w:rsid w:val="00B26D04"/>
    <w:rsid w:val="00B30CC2"/>
    <w:rsid w:val="00B30DC3"/>
    <w:rsid w:val="00B31BBF"/>
    <w:rsid w:val="00B32374"/>
    <w:rsid w:val="00B3274F"/>
    <w:rsid w:val="00B328DE"/>
    <w:rsid w:val="00B33B0F"/>
    <w:rsid w:val="00B33ED2"/>
    <w:rsid w:val="00B34510"/>
    <w:rsid w:val="00B3668B"/>
    <w:rsid w:val="00B37658"/>
    <w:rsid w:val="00B40198"/>
    <w:rsid w:val="00B402A2"/>
    <w:rsid w:val="00B407A3"/>
    <w:rsid w:val="00B408B6"/>
    <w:rsid w:val="00B40AB3"/>
    <w:rsid w:val="00B40C5D"/>
    <w:rsid w:val="00B411D4"/>
    <w:rsid w:val="00B415DA"/>
    <w:rsid w:val="00B42410"/>
    <w:rsid w:val="00B425B1"/>
    <w:rsid w:val="00B43106"/>
    <w:rsid w:val="00B43856"/>
    <w:rsid w:val="00B44C7C"/>
    <w:rsid w:val="00B4537D"/>
    <w:rsid w:val="00B4547C"/>
    <w:rsid w:val="00B46430"/>
    <w:rsid w:val="00B4670B"/>
    <w:rsid w:val="00B46F24"/>
    <w:rsid w:val="00B470D0"/>
    <w:rsid w:val="00B517BF"/>
    <w:rsid w:val="00B51AE9"/>
    <w:rsid w:val="00B51DEA"/>
    <w:rsid w:val="00B5297E"/>
    <w:rsid w:val="00B52C35"/>
    <w:rsid w:val="00B53095"/>
    <w:rsid w:val="00B53950"/>
    <w:rsid w:val="00B5446E"/>
    <w:rsid w:val="00B554E7"/>
    <w:rsid w:val="00B557FF"/>
    <w:rsid w:val="00B55A54"/>
    <w:rsid w:val="00B56161"/>
    <w:rsid w:val="00B5623F"/>
    <w:rsid w:val="00B56586"/>
    <w:rsid w:val="00B565CB"/>
    <w:rsid w:val="00B56FA9"/>
    <w:rsid w:val="00B57BC4"/>
    <w:rsid w:val="00B57D60"/>
    <w:rsid w:val="00B6024C"/>
    <w:rsid w:val="00B60726"/>
    <w:rsid w:val="00B61038"/>
    <w:rsid w:val="00B61160"/>
    <w:rsid w:val="00B62624"/>
    <w:rsid w:val="00B6266B"/>
    <w:rsid w:val="00B627C7"/>
    <w:rsid w:val="00B629B9"/>
    <w:rsid w:val="00B62B93"/>
    <w:rsid w:val="00B62D68"/>
    <w:rsid w:val="00B62F34"/>
    <w:rsid w:val="00B64566"/>
    <w:rsid w:val="00B6492A"/>
    <w:rsid w:val="00B64D59"/>
    <w:rsid w:val="00B64FAD"/>
    <w:rsid w:val="00B64FCF"/>
    <w:rsid w:val="00B64FE8"/>
    <w:rsid w:val="00B672A4"/>
    <w:rsid w:val="00B677C5"/>
    <w:rsid w:val="00B67B25"/>
    <w:rsid w:val="00B70075"/>
    <w:rsid w:val="00B705D3"/>
    <w:rsid w:val="00B707C8"/>
    <w:rsid w:val="00B71069"/>
    <w:rsid w:val="00B71A53"/>
    <w:rsid w:val="00B729DA"/>
    <w:rsid w:val="00B729EA"/>
    <w:rsid w:val="00B72C20"/>
    <w:rsid w:val="00B72C5A"/>
    <w:rsid w:val="00B732C5"/>
    <w:rsid w:val="00B75585"/>
    <w:rsid w:val="00B758E3"/>
    <w:rsid w:val="00B75DB7"/>
    <w:rsid w:val="00B763B2"/>
    <w:rsid w:val="00B76F59"/>
    <w:rsid w:val="00B775CC"/>
    <w:rsid w:val="00B806B3"/>
    <w:rsid w:val="00B80A0C"/>
    <w:rsid w:val="00B80D0F"/>
    <w:rsid w:val="00B814EC"/>
    <w:rsid w:val="00B8258F"/>
    <w:rsid w:val="00B82CF3"/>
    <w:rsid w:val="00B833BA"/>
    <w:rsid w:val="00B83BBE"/>
    <w:rsid w:val="00B84E5E"/>
    <w:rsid w:val="00B84E79"/>
    <w:rsid w:val="00B856B1"/>
    <w:rsid w:val="00B85E75"/>
    <w:rsid w:val="00B863DC"/>
    <w:rsid w:val="00B864D9"/>
    <w:rsid w:val="00B870B5"/>
    <w:rsid w:val="00B8741F"/>
    <w:rsid w:val="00B879D8"/>
    <w:rsid w:val="00B87B32"/>
    <w:rsid w:val="00B9099B"/>
    <w:rsid w:val="00B928AD"/>
    <w:rsid w:val="00B92F35"/>
    <w:rsid w:val="00B9363F"/>
    <w:rsid w:val="00B93B22"/>
    <w:rsid w:val="00B9431A"/>
    <w:rsid w:val="00B945B7"/>
    <w:rsid w:val="00B950A9"/>
    <w:rsid w:val="00B951C7"/>
    <w:rsid w:val="00B96C49"/>
    <w:rsid w:val="00B97321"/>
    <w:rsid w:val="00B973A7"/>
    <w:rsid w:val="00B973BC"/>
    <w:rsid w:val="00B979BD"/>
    <w:rsid w:val="00B97B69"/>
    <w:rsid w:val="00BA0A11"/>
    <w:rsid w:val="00BA0DA1"/>
    <w:rsid w:val="00BA1DA1"/>
    <w:rsid w:val="00BA239F"/>
    <w:rsid w:val="00BA3B0C"/>
    <w:rsid w:val="00BA40A0"/>
    <w:rsid w:val="00BA4AAC"/>
    <w:rsid w:val="00BA4D3F"/>
    <w:rsid w:val="00BA503A"/>
    <w:rsid w:val="00BA62DB"/>
    <w:rsid w:val="00BA634C"/>
    <w:rsid w:val="00BA697B"/>
    <w:rsid w:val="00BA7291"/>
    <w:rsid w:val="00BA7ADA"/>
    <w:rsid w:val="00BB08CD"/>
    <w:rsid w:val="00BB0A1A"/>
    <w:rsid w:val="00BB0F4F"/>
    <w:rsid w:val="00BB114B"/>
    <w:rsid w:val="00BB19F2"/>
    <w:rsid w:val="00BB2A1D"/>
    <w:rsid w:val="00BB308B"/>
    <w:rsid w:val="00BB3705"/>
    <w:rsid w:val="00BB45D7"/>
    <w:rsid w:val="00BB5B6E"/>
    <w:rsid w:val="00BB5CA6"/>
    <w:rsid w:val="00BB612E"/>
    <w:rsid w:val="00BB6608"/>
    <w:rsid w:val="00BB79B4"/>
    <w:rsid w:val="00BC0A6A"/>
    <w:rsid w:val="00BC1DB2"/>
    <w:rsid w:val="00BC1DFE"/>
    <w:rsid w:val="00BC293A"/>
    <w:rsid w:val="00BC2A9C"/>
    <w:rsid w:val="00BC2C0A"/>
    <w:rsid w:val="00BC3717"/>
    <w:rsid w:val="00BC4904"/>
    <w:rsid w:val="00BC5661"/>
    <w:rsid w:val="00BC635F"/>
    <w:rsid w:val="00BC786D"/>
    <w:rsid w:val="00BD0FC0"/>
    <w:rsid w:val="00BD115B"/>
    <w:rsid w:val="00BD185F"/>
    <w:rsid w:val="00BD19F0"/>
    <w:rsid w:val="00BD22F6"/>
    <w:rsid w:val="00BD33F9"/>
    <w:rsid w:val="00BD4598"/>
    <w:rsid w:val="00BD466A"/>
    <w:rsid w:val="00BD4989"/>
    <w:rsid w:val="00BD573D"/>
    <w:rsid w:val="00BD5FE1"/>
    <w:rsid w:val="00BD6E93"/>
    <w:rsid w:val="00BD7284"/>
    <w:rsid w:val="00BE121A"/>
    <w:rsid w:val="00BE160A"/>
    <w:rsid w:val="00BE1831"/>
    <w:rsid w:val="00BE1B23"/>
    <w:rsid w:val="00BE24D5"/>
    <w:rsid w:val="00BE3D7A"/>
    <w:rsid w:val="00BE3DA5"/>
    <w:rsid w:val="00BE4235"/>
    <w:rsid w:val="00BE4A5A"/>
    <w:rsid w:val="00BE5359"/>
    <w:rsid w:val="00BE62D9"/>
    <w:rsid w:val="00BE67EE"/>
    <w:rsid w:val="00BE773A"/>
    <w:rsid w:val="00BF1F25"/>
    <w:rsid w:val="00BF2158"/>
    <w:rsid w:val="00BF3349"/>
    <w:rsid w:val="00BF47C4"/>
    <w:rsid w:val="00BF4C93"/>
    <w:rsid w:val="00BF4CAB"/>
    <w:rsid w:val="00BF6299"/>
    <w:rsid w:val="00BF6AA3"/>
    <w:rsid w:val="00BF730C"/>
    <w:rsid w:val="00BF763B"/>
    <w:rsid w:val="00BF7AE3"/>
    <w:rsid w:val="00BF7B6A"/>
    <w:rsid w:val="00BF7C2D"/>
    <w:rsid w:val="00C00226"/>
    <w:rsid w:val="00C01794"/>
    <w:rsid w:val="00C01D83"/>
    <w:rsid w:val="00C0240B"/>
    <w:rsid w:val="00C02413"/>
    <w:rsid w:val="00C02651"/>
    <w:rsid w:val="00C02A7B"/>
    <w:rsid w:val="00C02C7E"/>
    <w:rsid w:val="00C03111"/>
    <w:rsid w:val="00C0341A"/>
    <w:rsid w:val="00C03452"/>
    <w:rsid w:val="00C0469B"/>
    <w:rsid w:val="00C0502E"/>
    <w:rsid w:val="00C059A4"/>
    <w:rsid w:val="00C06596"/>
    <w:rsid w:val="00C06D4E"/>
    <w:rsid w:val="00C07480"/>
    <w:rsid w:val="00C10127"/>
    <w:rsid w:val="00C1098E"/>
    <w:rsid w:val="00C10CC3"/>
    <w:rsid w:val="00C1107C"/>
    <w:rsid w:val="00C11257"/>
    <w:rsid w:val="00C11266"/>
    <w:rsid w:val="00C11F91"/>
    <w:rsid w:val="00C12ACF"/>
    <w:rsid w:val="00C12EE4"/>
    <w:rsid w:val="00C13397"/>
    <w:rsid w:val="00C134A3"/>
    <w:rsid w:val="00C13AB6"/>
    <w:rsid w:val="00C1447C"/>
    <w:rsid w:val="00C15636"/>
    <w:rsid w:val="00C15884"/>
    <w:rsid w:val="00C174E1"/>
    <w:rsid w:val="00C17C98"/>
    <w:rsid w:val="00C17E03"/>
    <w:rsid w:val="00C2126F"/>
    <w:rsid w:val="00C21784"/>
    <w:rsid w:val="00C221BC"/>
    <w:rsid w:val="00C22254"/>
    <w:rsid w:val="00C2349F"/>
    <w:rsid w:val="00C23685"/>
    <w:rsid w:val="00C2407C"/>
    <w:rsid w:val="00C2448E"/>
    <w:rsid w:val="00C24691"/>
    <w:rsid w:val="00C246FF"/>
    <w:rsid w:val="00C24C98"/>
    <w:rsid w:val="00C24E90"/>
    <w:rsid w:val="00C26949"/>
    <w:rsid w:val="00C27139"/>
    <w:rsid w:val="00C27396"/>
    <w:rsid w:val="00C27A08"/>
    <w:rsid w:val="00C27A74"/>
    <w:rsid w:val="00C27C21"/>
    <w:rsid w:val="00C30B11"/>
    <w:rsid w:val="00C316A0"/>
    <w:rsid w:val="00C32817"/>
    <w:rsid w:val="00C32AB8"/>
    <w:rsid w:val="00C32B07"/>
    <w:rsid w:val="00C337E5"/>
    <w:rsid w:val="00C33E37"/>
    <w:rsid w:val="00C3406A"/>
    <w:rsid w:val="00C34F5B"/>
    <w:rsid w:val="00C35601"/>
    <w:rsid w:val="00C35A76"/>
    <w:rsid w:val="00C362B6"/>
    <w:rsid w:val="00C36E64"/>
    <w:rsid w:val="00C372F3"/>
    <w:rsid w:val="00C37626"/>
    <w:rsid w:val="00C37852"/>
    <w:rsid w:val="00C4015E"/>
    <w:rsid w:val="00C40823"/>
    <w:rsid w:val="00C40EAC"/>
    <w:rsid w:val="00C40FD0"/>
    <w:rsid w:val="00C413C0"/>
    <w:rsid w:val="00C419C3"/>
    <w:rsid w:val="00C41B5C"/>
    <w:rsid w:val="00C42723"/>
    <w:rsid w:val="00C42A34"/>
    <w:rsid w:val="00C42E07"/>
    <w:rsid w:val="00C437E8"/>
    <w:rsid w:val="00C438B3"/>
    <w:rsid w:val="00C43E7A"/>
    <w:rsid w:val="00C43FF4"/>
    <w:rsid w:val="00C457A7"/>
    <w:rsid w:val="00C45A08"/>
    <w:rsid w:val="00C45C28"/>
    <w:rsid w:val="00C45F2F"/>
    <w:rsid w:val="00C46734"/>
    <w:rsid w:val="00C46766"/>
    <w:rsid w:val="00C46A5B"/>
    <w:rsid w:val="00C46BF4"/>
    <w:rsid w:val="00C477E0"/>
    <w:rsid w:val="00C47CC8"/>
    <w:rsid w:val="00C5005E"/>
    <w:rsid w:val="00C50A53"/>
    <w:rsid w:val="00C519CF"/>
    <w:rsid w:val="00C51C8B"/>
    <w:rsid w:val="00C51D57"/>
    <w:rsid w:val="00C51F57"/>
    <w:rsid w:val="00C52680"/>
    <w:rsid w:val="00C52AF6"/>
    <w:rsid w:val="00C52DE4"/>
    <w:rsid w:val="00C533F7"/>
    <w:rsid w:val="00C53FAB"/>
    <w:rsid w:val="00C54157"/>
    <w:rsid w:val="00C54703"/>
    <w:rsid w:val="00C551F9"/>
    <w:rsid w:val="00C55242"/>
    <w:rsid w:val="00C5572E"/>
    <w:rsid w:val="00C55EB8"/>
    <w:rsid w:val="00C55F1A"/>
    <w:rsid w:val="00C56127"/>
    <w:rsid w:val="00C568F0"/>
    <w:rsid w:val="00C572B4"/>
    <w:rsid w:val="00C57D5C"/>
    <w:rsid w:val="00C6095C"/>
    <w:rsid w:val="00C60D19"/>
    <w:rsid w:val="00C60F50"/>
    <w:rsid w:val="00C617FE"/>
    <w:rsid w:val="00C61DFE"/>
    <w:rsid w:val="00C62189"/>
    <w:rsid w:val="00C6234E"/>
    <w:rsid w:val="00C62919"/>
    <w:rsid w:val="00C63071"/>
    <w:rsid w:val="00C636F2"/>
    <w:rsid w:val="00C64B77"/>
    <w:rsid w:val="00C64E9D"/>
    <w:rsid w:val="00C64FBE"/>
    <w:rsid w:val="00C65072"/>
    <w:rsid w:val="00C654B2"/>
    <w:rsid w:val="00C661C2"/>
    <w:rsid w:val="00C67AF3"/>
    <w:rsid w:val="00C70C42"/>
    <w:rsid w:val="00C712D1"/>
    <w:rsid w:val="00C727F1"/>
    <w:rsid w:val="00C73218"/>
    <w:rsid w:val="00C736DD"/>
    <w:rsid w:val="00C73F94"/>
    <w:rsid w:val="00C745D8"/>
    <w:rsid w:val="00C745FA"/>
    <w:rsid w:val="00C74B90"/>
    <w:rsid w:val="00C75FB8"/>
    <w:rsid w:val="00C76D2D"/>
    <w:rsid w:val="00C76D70"/>
    <w:rsid w:val="00C800C7"/>
    <w:rsid w:val="00C80314"/>
    <w:rsid w:val="00C80F79"/>
    <w:rsid w:val="00C81852"/>
    <w:rsid w:val="00C858B4"/>
    <w:rsid w:val="00C86786"/>
    <w:rsid w:val="00C87361"/>
    <w:rsid w:val="00C90CC5"/>
    <w:rsid w:val="00C922F7"/>
    <w:rsid w:val="00C92540"/>
    <w:rsid w:val="00C927B5"/>
    <w:rsid w:val="00C9283F"/>
    <w:rsid w:val="00C93F8B"/>
    <w:rsid w:val="00C93FB2"/>
    <w:rsid w:val="00C94AF2"/>
    <w:rsid w:val="00C954CF"/>
    <w:rsid w:val="00C95B1D"/>
    <w:rsid w:val="00C95D83"/>
    <w:rsid w:val="00C95EEF"/>
    <w:rsid w:val="00C96848"/>
    <w:rsid w:val="00C977B6"/>
    <w:rsid w:val="00C97B4F"/>
    <w:rsid w:val="00CA0333"/>
    <w:rsid w:val="00CA0404"/>
    <w:rsid w:val="00CA0692"/>
    <w:rsid w:val="00CA0CC3"/>
    <w:rsid w:val="00CA1198"/>
    <w:rsid w:val="00CA15F3"/>
    <w:rsid w:val="00CA17A9"/>
    <w:rsid w:val="00CA1D30"/>
    <w:rsid w:val="00CA2462"/>
    <w:rsid w:val="00CA2CC6"/>
    <w:rsid w:val="00CA2CE2"/>
    <w:rsid w:val="00CA4004"/>
    <w:rsid w:val="00CA41DD"/>
    <w:rsid w:val="00CA45AF"/>
    <w:rsid w:val="00CA4AEA"/>
    <w:rsid w:val="00CA4D9A"/>
    <w:rsid w:val="00CA4EF5"/>
    <w:rsid w:val="00CA5116"/>
    <w:rsid w:val="00CA5437"/>
    <w:rsid w:val="00CA6C0A"/>
    <w:rsid w:val="00CA76C4"/>
    <w:rsid w:val="00CA7E33"/>
    <w:rsid w:val="00CB0386"/>
    <w:rsid w:val="00CB0494"/>
    <w:rsid w:val="00CB1847"/>
    <w:rsid w:val="00CB1BED"/>
    <w:rsid w:val="00CB2385"/>
    <w:rsid w:val="00CB3BC0"/>
    <w:rsid w:val="00CB3ECA"/>
    <w:rsid w:val="00CB456E"/>
    <w:rsid w:val="00CB46A5"/>
    <w:rsid w:val="00CB4D03"/>
    <w:rsid w:val="00CB5FFC"/>
    <w:rsid w:val="00CB6532"/>
    <w:rsid w:val="00CB70EC"/>
    <w:rsid w:val="00CB72D3"/>
    <w:rsid w:val="00CB7A8A"/>
    <w:rsid w:val="00CC022E"/>
    <w:rsid w:val="00CC13D4"/>
    <w:rsid w:val="00CC19D5"/>
    <w:rsid w:val="00CC1BDF"/>
    <w:rsid w:val="00CC1EE2"/>
    <w:rsid w:val="00CC20AE"/>
    <w:rsid w:val="00CC20C1"/>
    <w:rsid w:val="00CC21AF"/>
    <w:rsid w:val="00CC23AB"/>
    <w:rsid w:val="00CC243C"/>
    <w:rsid w:val="00CC2757"/>
    <w:rsid w:val="00CC27E8"/>
    <w:rsid w:val="00CC3938"/>
    <w:rsid w:val="00CC4171"/>
    <w:rsid w:val="00CC58F9"/>
    <w:rsid w:val="00CC59A3"/>
    <w:rsid w:val="00CC5FE5"/>
    <w:rsid w:val="00CC63FC"/>
    <w:rsid w:val="00CC7050"/>
    <w:rsid w:val="00CC797E"/>
    <w:rsid w:val="00CC7A76"/>
    <w:rsid w:val="00CD02AA"/>
    <w:rsid w:val="00CD0370"/>
    <w:rsid w:val="00CD1038"/>
    <w:rsid w:val="00CD136A"/>
    <w:rsid w:val="00CD2935"/>
    <w:rsid w:val="00CD2AA0"/>
    <w:rsid w:val="00CD547A"/>
    <w:rsid w:val="00CD5E6F"/>
    <w:rsid w:val="00CD622A"/>
    <w:rsid w:val="00CD62BB"/>
    <w:rsid w:val="00CD6C82"/>
    <w:rsid w:val="00CD6CB9"/>
    <w:rsid w:val="00CD6E47"/>
    <w:rsid w:val="00CD6F5F"/>
    <w:rsid w:val="00CD71AE"/>
    <w:rsid w:val="00CD7E66"/>
    <w:rsid w:val="00CE00E3"/>
    <w:rsid w:val="00CE0759"/>
    <w:rsid w:val="00CE17D3"/>
    <w:rsid w:val="00CE28FF"/>
    <w:rsid w:val="00CE305B"/>
    <w:rsid w:val="00CE31CB"/>
    <w:rsid w:val="00CE362B"/>
    <w:rsid w:val="00CE3BB6"/>
    <w:rsid w:val="00CE467B"/>
    <w:rsid w:val="00CE4F57"/>
    <w:rsid w:val="00CE5787"/>
    <w:rsid w:val="00CE5C49"/>
    <w:rsid w:val="00CE61A2"/>
    <w:rsid w:val="00CE67BC"/>
    <w:rsid w:val="00CE777F"/>
    <w:rsid w:val="00CE7C66"/>
    <w:rsid w:val="00CF0179"/>
    <w:rsid w:val="00CF0258"/>
    <w:rsid w:val="00CF0F13"/>
    <w:rsid w:val="00CF16D9"/>
    <w:rsid w:val="00CF1E2E"/>
    <w:rsid w:val="00CF211E"/>
    <w:rsid w:val="00CF2299"/>
    <w:rsid w:val="00CF3553"/>
    <w:rsid w:val="00CF3A59"/>
    <w:rsid w:val="00CF3CED"/>
    <w:rsid w:val="00CF40AE"/>
    <w:rsid w:val="00CF48E3"/>
    <w:rsid w:val="00CF6099"/>
    <w:rsid w:val="00CF6556"/>
    <w:rsid w:val="00D00843"/>
    <w:rsid w:val="00D014E8"/>
    <w:rsid w:val="00D015B6"/>
    <w:rsid w:val="00D01EE7"/>
    <w:rsid w:val="00D01EF5"/>
    <w:rsid w:val="00D0236E"/>
    <w:rsid w:val="00D02BF5"/>
    <w:rsid w:val="00D02CD1"/>
    <w:rsid w:val="00D032B4"/>
    <w:rsid w:val="00D03566"/>
    <w:rsid w:val="00D03841"/>
    <w:rsid w:val="00D0430E"/>
    <w:rsid w:val="00D0475E"/>
    <w:rsid w:val="00D0494C"/>
    <w:rsid w:val="00D04D5C"/>
    <w:rsid w:val="00D067D6"/>
    <w:rsid w:val="00D07555"/>
    <w:rsid w:val="00D07ED7"/>
    <w:rsid w:val="00D10DD5"/>
    <w:rsid w:val="00D11043"/>
    <w:rsid w:val="00D11896"/>
    <w:rsid w:val="00D119A4"/>
    <w:rsid w:val="00D14DFF"/>
    <w:rsid w:val="00D14F4B"/>
    <w:rsid w:val="00D15896"/>
    <w:rsid w:val="00D16FD6"/>
    <w:rsid w:val="00D177DF"/>
    <w:rsid w:val="00D17946"/>
    <w:rsid w:val="00D17B19"/>
    <w:rsid w:val="00D20C99"/>
    <w:rsid w:val="00D21631"/>
    <w:rsid w:val="00D21765"/>
    <w:rsid w:val="00D2201C"/>
    <w:rsid w:val="00D22042"/>
    <w:rsid w:val="00D226A6"/>
    <w:rsid w:val="00D226F4"/>
    <w:rsid w:val="00D22902"/>
    <w:rsid w:val="00D22DE9"/>
    <w:rsid w:val="00D2317E"/>
    <w:rsid w:val="00D235D9"/>
    <w:rsid w:val="00D2411E"/>
    <w:rsid w:val="00D241B9"/>
    <w:rsid w:val="00D24BF3"/>
    <w:rsid w:val="00D24E82"/>
    <w:rsid w:val="00D25962"/>
    <w:rsid w:val="00D259C7"/>
    <w:rsid w:val="00D25B4C"/>
    <w:rsid w:val="00D25D5E"/>
    <w:rsid w:val="00D262E9"/>
    <w:rsid w:val="00D26F6D"/>
    <w:rsid w:val="00D27344"/>
    <w:rsid w:val="00D27D0A"/>
    <w:rsid w:val="00D27EC0"/>
    <w:rsid w:val="00D3005E"/>
    <w:rsid w:val="00D3022F"/>
    <w:rsid w:val="00D316D1"/>
    <w:rsid w:val="00D32992"/>
    <w:rsid w:val="00D32D76"/>
    <w:rsid w:val="00D33076"/>
    <w:rsid w:val="00D33112"/>
    <w:rsid w:val="00D33993"/>
    <w:rsid w:val="00D3411D"/>
    <w:rsid w:val="00D35087"/>
    <w:rsid w:val="00D357B6"/>
    <w:rsid w:val="00D359B5"/>
    <w:rsid w:val="00D35FD3"/>
    <w:rsid w:val="00D379E6"/>
    <w:rsid w:val="00D37BC2"/>
    <w:rsid w:val="00D37E2A"/>
    <w:rsid w:val="00D4196E"/>
    <w:rsid w:val="00D4247E"/>
    <w:rsid w:val="00D424DD"/>
    <w:rsid w:val="00D42521"/>
    <w:rsid w:val="00D427B6"/>
    <w:rsid w:val="00D43BEA"/>
    <w:rsid w:val="00D446AE"/>
    <w:rsid w:val="00D451E0"/>
    <w:rsid w:val="00D4633C"/>
    <w:rsid w:val="00D469D8"/>
    <w:rsid w:val="00D469F4"/>
    <w:rsid w:val="00D46EE9"/>
    <w:rsid w:val="00D5100D"/>
    <w:rsid w:val="00D516CC"/>
    <w:rsid w:val="00D51AEF"/>
    <w:rsid w:val="00D51F05"/>
    <w:rsid w:val="00D52367"/>
    <w:rsid w:val="00D5262E"/>
    <w:rsid w:val="00D52B57"/>
    <w:rsid w:val="00D54537"/>
    <w:rsid w:val="00D545F1"/>
    <w:rsid w:val="00D5494A"/>
    <w:rsid w:val="00D55179"/>
    <w:rsid w:val="00D55316"/>
    <w:rsid w:val="00D554E4"/>
    <w:rsid w:val="00D55989"/>
    <w:rsid w:val="00D55C0C"/>
    <w:rsid w:val="00D55FC5"/>
    <w:rsid w:val="00D566A6"/>
    <w:rsid w:val="00D568FC"/>
    <w:rsid w:val="00D57063"/>
    <w:rsid w:val="00D57114"/>
    <w:rsid w:val="00D57E38"/>
    <w:rsid w:val="00D60202"/>
    <w:rsid w:val="00D614A2"/>
    <w:rsid w:val="00D61A09"/>
    <w:rsid w:val="00D61FF3"/>
    <w:rsid w:val="00D63098"/>
    <w:rsid w:val="00D634C0"/>
    <w:rsid w:val="00D637F6"/>
    <w:rsid w:val="00D63A19"/>
    <w:rsid w:val="00D63C5B"/>
    <w:rsid w:val="00D646DB"/>
    <w:rsid w:val="00D64781"/>
    <w:rsid w:val="00D64B4E"/>
    <w:rsid w:val="00D650D0"/>
    <w:rsid w:val="00D6520B"/>
    <w:rsid w:val="00D659A8"/>
    <w:rsid w:val="00D6657E"/>
    <w:rsid w:val="00D66AA5"/>
    <w:rsid w:val="00D71E8C"/>
    <w:rsid w:val="00D71EEE"/>
    <w:rsid w:val="00D72B21"/>
    <w:rsid w:val="00D74295"/>
    <w:rsid w:val="00D75EB5"/>
    <w:rsid w:val="00D774F5"/>
    <w:rsid w:val="00D777BE"/>
    <w:rsid w:val="00D8107D"/>
    <w:rsid w:val="00D81667"/>
    <w:rsid w:val="00D82455"/>
    <w:rsid w:val="00D824BC"/>
    <w:rsid w:val="00D82A26"/>
    <w:rsid w:val="00D82CB7"/>
    <w:rsid w:val="00D82DEE"/>
    <w:rsid w:val="00D82F79"/>
    <w:rsid w:val="00D83947"/>
    <w:rsid w:val="00D83C2A"/>
    <w:rsid w:val="00D84691"/>
    <w:rsid w:val="00D84917"/>
    <w:rsid w:val="00D8504B"/>
    <w:rsid w:val="00D85239"/>
    <w:rsid w:val="00D85322"/>
    <w:rsid w:val="00D8666B"/>
    <w:rsid w:val="00D87108"/>
    <w:rsid w:val="00D87795"/>
    <w:rsid w:val="00D878EF"/>
    <w:rsid w:val="00D87B5A"/>
    <w:rsid w:val="00D9080D"/>
    <w:rsid w:val="00D90997"/>
    <w:rsid w:val="00D91138"/>
    <w:rsid w:val="00D91B28"/>
    <w:rsid w:val="00D91B97"/>
    <w:rsid w:val="00D9231A"/>
    <w:rsid w:val="00D92B37"/>
    <w:rsid w:val="00D935E2"/>
    <w:rsid w:val="00D93901"/>
    <w:rsid w:val="00D9468B"/>
    <w:rsid w:val="00D95D14"/>
    <w:rsid w:val="00D95FDD"/>
    <w:rsid w:val="00D96867"/>
    <w:rsid w:val="00D976B9"/>
    <w:rsid w:val="00DA058A"/>
    <w:rsid w:val="00DA0949"/>
    <w:rsid w:val="00DA121B"/>
    <w:rsid w:val="00DA1364"/>
    <w:rsid w:val="00DA1ECE"/>
    <w:rsid w:val="00DA2896"/>
    <w:rsid w:val="00DA3346"/>
    <w:rsid w:val="00DA378F"/>
    <w:rsid w:val="00DA40C6"/>
    <w:rsid w:val="00DA45E6"/>
    <w:rsid w:val="00DA5AE0"/>
    <w:rsid w:val="00DA6A92"/>
    <w:rsid w:val="00DA6F27"/>
    <w:rsid w:val="00DB01F8"/>
    <w:rsid w:val="00DB026B"/>
    <w:rsid w:val="00DB03E0"/>
    <w:rsid w:val="00DB2D1D"/>
    <w:rsid w:val="00DB30C8"/>
    <w:rsid w:val="00DB32A5"/>
    <w:rsid w:val="00DB47D5"/>
    <w:rsid w:val="00DB4BA6"/>
    <w:rsid w:val="00DB4E14"/>
    <w:rsid w:val="00DB4EEC"/>
    <w:rsid w:val="00DB6007"/>
    <w:rsid w:val="00DB6258"/>
    <w:rsid w:val="00DB6BE5"/>
    <w:rsid w:val="00DB6E10"/>
    <w:rsid w:val="00DB71F9"/>
    <w:rsid w:val="00DB7384"/>
    <w:rsid w:val="00DB7E46"/>
    <w:rsid w:val="00DC023F"/>
    <w:rsid w:val="00DC07D2"/>
    <w:rsid w:val="00DC1133"/>
    <w:rsid w:val="00DC1387"/>
    <w:rsid w:val="00DC26A1"/>
    <w:rsid w:val="00DC2DD7"/>
    <w:rsid w:val="00DC3719"/>
    <w:rsid w:val="00DC3EFB"/>
    <w:rsid w:val="00DC4F9B"/>
    <w:rsid w:val="00DC653A"/>
    <w:rsid w:val="00DC6A77"/>
    <w:rsid w:val="00DC6C2F"/>
    <w:rsid w:val="00DC70D7"/>
    <w:rsid w:val="00DC73FC"/>
    <w:rsid w:val="00DC7731"/>
    <w:rsid w:val="00DD1332"/>
    <w:rsid w:val="00DD1987"/>
    <w:rsid w:val="00DD1D78"/>
    <w:rsid w:val="00DD1F6F"/>
    <w:rsid w:val="00DD20F4"/>
    <w:rsid w:val="00DD243D"/>
    <w:rsid w:val="00DD5149"/>
    <w:rsid w:val="00DD6447"/>
    <w:rsid w:val="00DD6B53"/>
    <w:rsid w:val="00DD6CEF"/>
    <w:rsid w:val="00DD706B"/>
    <w:rsid w:val="00DE048A"/>
    <w:rsid w:val="00DE0AB5"/>
    <w:rsid w:val="00DE0F35"/>
    <w:rsid w:val="00DE1FAD"/>
    <w:rsid w:val="00DE21B5"/>
    <w:rsid w:val="00DE2D16"/>
    <w:rsid w:val="00DE3728"/>
    <w:rsid w:val="00DE4557"/>
    <w:rsid w:val="00DE4A50"/>
    <w:rsid w:val="00DE58DC"/>
    <w:rsid w:val="00DE5977"/>
    <w:rsid w:val="00DE6C8F"/>
    <w:rsid w:val="00DE7A59"/>
    <w:rsid w:val="00DE7C17"/>
    <w:rsid w:val="00DE7C2C"/>
    <w:rsid w:val="00DF1AF7"/>
    <w:rsid w:val="00DF207C"/>
    <w:rsid w:val="00DF24A1"/>
    <w:rsid w:val="00DF27C2"/>
    <w:rsid w:val="00DF339F"/>
    <w:rsid w:val="00DF3657"/>
    <w:rsid w:val="00DF3BB0"/>
    <w:rsid w:val="00DF447A"/>
    <w:rsid w:val="00DF4EC2"/>
    <w:rsid w:val="00DF50C4"/>
    <w:rsid w:val="00DF6379"/>
    <w:rsid w:val="00DF79EA"/>
    <w:rsid w:val="00DF7A54"/>
    <w:rsid w:val="00DF7F31"/>
    <w:rsid w:val="00E0048B"/>
    <w:rsid w:val="00E004F1"/>
    <w:rsid w:val="00E00E79"/>
    <w:rsid w:val="00E01CEC"/>
    <w:rsid w:val="00E02702"/>
    <w:rsid w:val="00E03ADF"/>
    <w:rsid w:val="00E03DBD"/>
    <w:rsid w:val="00E03E98"/>
    <w:rsid w:val="00E043D8"/>
    <w:rsid w:val="00E053BD"/>
    <w:rsid w:val="00E05EB7"/>
    <w:rsid w:val="00E061E8"/>
    <w:rsid w:val="00E0626D"/>
    <w:rsid w:val="00E06286"/>
    <w:rsid w:val="00E07A18"/>
    <w:rsid w:val="00E1013E"/>
    <w:rsid w:val="00E1019F"/>
    <w:rsid w:val="00E10B74"/>
    <w:rsid w:val="00E11C6D"/>
    <w:rsid w:val="00E11FF0"/>
    <w:rsid w:val="00E13903"/>
    <w:rsid w:val="00E13FFE"/>
    <w:rsid w:val="00E149B8"/>
    <w:rsid w:val="00E151E6"/>
    <w:rsid w:val="00E153B4"/>
    <w:rsid w:val="00E15827"/>
    <w:rsid w:val="00E15BDE"/>
    <w:rsid w:val="00E15BDF"/>
    <w:rsid w:val="00E15D65"/>
    <w:rsid w:val="00E16C77"/>
    <w:rsid w:val="00E17016"/>
    <w:rsid w:val="00E170C8"/>
    <w:rsid w:val="00E17187"/>
    <w:rsid w:val="00E174D8"/>
    <w:rsid w:val="00E20578"/>
    <w:rsid w:val="00E20947"/>
    <w:rsid w:val="00E20B8C"/>
    <w:rsid w:val="00E20CFF"/>
    <w:rsid w:val="00E20DED"/>
    <w:rsid w:val="00E2103F"/>
    <w:rsid w:val="00E2131C"/>
    <w:rsid w:val="00E21F4A"/>
    <w:rsid w:val="00E2294D"/>
    <w:rsid w:val="00E23BC1"/>
    <w:rsid w:val="00E23DB6"/>
    <w:rsid w:val="00E241DF"/>
    <w:rsid w:val="00E24395"/>
    <w:rsid w:val="00E243DE"/>
    <w:rsid w:val="00E24804"/>
    <w:rsid w:val="00E24831"/>
    <w:rsid w:val="00E2503A"/>
    <w:rsid w:val="00E25392"/>
    <w:rsid w:val="00E259DF"/>
    <w:rsid w:val="00E25D4A"/>
    <w:rsid w:val="00E2684C"/>
    <w:rsid w:val="00E2791C"/>
    <w:rsid w:val="00E27D45"/>
    <w:rsid w:val="00E27D6B"/>
    <w:rsid w:val="00E3005A"/>
    <w:rsid w:val="00E30E39"/>
    <w:rsid w:val="00E31046"/>
    <w:rsid w:val="00E31840"/>
    <w:rsid w:val="00E34BDA"/>
    <w:rsid w:val="00E3557D"/>
    <w:rsid w:val="00E35E01"/>
    <w:rsid w:val="00E36213"/>
    <w:rsid w:val="00E36820"/>
    <w:rsid w:val="00E36B1A"/>
    <w:rsid w:val="00E37726"/>
    <w:rsid w:val="00E40F69"/>
    <w:rsid w:val="00E41575"/>
    <w:rsid w:val="00E41C0B"/>
    <w:rsid w:val="00E42319"/>
    <w:rsid w:val="00E43520"/>
    <w:rsid w:val="00E43D2C"/>
    <w:rsid w:val="00E46713"/>
    <w:rsid w:val="00E47E60"/>
    <w:rsid w:val="00E47FCA"/>
    <w:rsid w:val="00E50D32"/>
    <w:rsid w:val="00E51723"/>
    <w:rsid w:val="00E51CC7"/>
    <w:rsid w:val="00E52FAB"/>
    <w:rsid w:val="00E53209"/>
    <w:rsid w:val="00E53BBA"/>
    <w:rsid w:val="00E543BB"/>
    <w:rsid w:val="00E55C33"/>
    <w:rsid w:val="00E56268"/>
    <w:rsid w:val="00E56436"/>
    <w:rsid w:val="00E56B9F"/>
    <w:rsid w:val="00E56E61"/>
    <w:rsid w:val="00E56F28"/>
    <w:rsid w:val="00E572A6"/>
    <w:rsid w:val="00E578D1"/>
    <w:rsid w:val="00E60260"/>
    <w:rsid w:val="00E6125C"/>
    <w:rsid w:val="00E62565"/>
    <w:rsid w:val="00E627AE"/>
    <w:rsid w:val="00E62A07"/>
    <w:rsid w:val="00E62E6C"/>
    <w:rsid w:val="00E637CC"/>
    <w:rsid w:val="00E63EBD"/>
    <w:rsid w:val="00E6498C"/>
    <w:rsid w:val="00E651E6"/>
    <w:rsid w:val="00E65260"/>
    <w:rsid w:val="00E65B13"/>
    <w:rsid w:val="00E65EF3"/>
    <w:rsid w:val="00E66142"/>
    <w:rsid w:val="00E661B2"/>
    <w:rsid w:val="00E6685B"/>
    <w:rsid w:val="00E66F1E"/>
    <w:rsid w:val="00E70565"/>
    <w:rsid w:val="00E71030"/>
    <w:rsid w:val="00E71E7A"/>
    <w:rsid w:val="00E7270D"/>
    <w:rsid w:val="00E727C8"/>
    <w:rsid w:val="00E72D10"/>
    <w:rsid w:val="00E72E5E"/>
    <w:rsid w:val="00E73027"/>
    <w:rsid w:val="00E733A4"/>
    <w:rsid w:val="00E735AF"/>
    <w:rsid w:val="00E73606"/>
    <w:rsid w:val="00E738EF"/>
    <w:rsid w:val="00E744FC"/>
    <w:rsid w:val="00E75586"/>
    <w:rsid w:val="00E75F57"/>
    <w:rsid w:val="00E76406"/>
    <w:rsid w:val="00E76786"/>
    <w:rsid w:val="00E77183"/>
    <w:rsid w:val="00E7778A"/>
    <w:rsid w:val="00E77934"/>
    <w:rsid w:val="00E8015F"/>
    <w:rsid w:val="00E801F1"/>
    <w:rsid w:val="00E80865"/>
    <w:rsid w:val="00E80BEE"/>
    <w:rsid w:val="00E80D7F"/>
    <w:rsid w:val="00E80DAB"/>
    <w:rsid w:val="00E816FA"/>
    <w:rsid w:val="00E82909"/>
    <w:rsid w:val="00E834FB"/>
    <w:rsid w:val="00E836B7"/>
    <w:rsid w:val="00E83A72"/>
    <w:rsid w:val="00E86990"/>
    <w:rsid w:val="00E873E1"/>
    <w:rsid w:val="00E87882"/>
    <w:rsid w:val="00E878DC"/>
    <w:rsid w:val="00E87EDB"/>
    <w:rsid w:val="00E90FBA"/>
    <w:rsid w:val="00E92227"/>
    <w:rsid w:val="00E9237A"/>
    <w:rsid w:val="00E92498"/>
    <w:rsid w:val="00E930C1"/>
    <w:rsid w:val="00E940C8"/>
    <w:rsid w:val="00E94696"/>
    <w:rsid w:val="00E947B6"/>
    <w:rsid w:val="00E94BB3"/>
    <w:rsid w:val="00E94EFB"/>
    <w:rsid w:val="00E95095"/>
    <w:rsid w:val="00E9514E"/>
    <w:rsid w:val="00E96BE0"/>
    <w:rsid w:val="00E972AB"/>
    <w:rsid w:val="00E9779C"/>
    <w:rsid w:val="00EA0158"/>
    <w:rsid w:val="00EA0849"/>
    <w:rsid w:val="00EA0E02"/>
    <w:rsid w:val="00EA0E9B"/>
    <w:rsid w:val="00EA122F"/>
    <w:rsid w:val="00EA1850"/>
    <w:rsid w:val="00EA250B"/>
    <w:rsid w:val="00EA3D96"/>
    <w:rsid w:val="00EA4311"/>
    <w:rsid w:val="00EA5E27"/>
    <w:rsid w:val="00EA6738"/>
    <w:rsid w:val="00EA6EBF"/>
    <w:rsid w:val="00EA6F91"/>
    <w:rsid w:val="00EB01AB"/>
    <w:rsid w:val="00EB0668"/>
    <w:rsid w:val="00EB067E"/>
    <w:rsid w:val="00EB18FF"/>
    <w:rsid w:val="00EB25C1"/>
    <w:rsid w:val="00EB4FCF"/>
    <w:rsid w:val="00EB57B4"/>
    <w:rsid w:val="00EB5E43"/>
    <w:rsid w:val="00EB66CE"/>
    <w:rsid w:val="00EC02C0"/>
    <w:rsid w:val="00EC14D5"/>
    <w:rsid w:val="00EC2CD9"/>
    <w:rsid w:val="00EC2F44"/>
    <w:rsid w:val="00EC369F"/>
    <w:rsid w:val="00EC42F3"/>
    <w:rsid w:val="00EC552A"/>
    <w:rsid w:val="00EC5BF1"/>
    <w:rsid w:val="00EC63A5"/>
    <w:rsid w:val="00EC67F3"/>
    <w:rsid w:val="00EC68EF"/>
    <w:rsid w:val="00EC73E0"/>
    <w:rsid w:val="00EC7608"/>
    <w:rsid w:val="00ED07DB"/>
    <w:rsid w:val="00ED0970"/>
    <w:rsid w:val="00ED134F"/>
    <w:rsid w:val="00ED1AEA"/>
    <w:rsid w:val="00ED1F20"/>
    <w:rsid w:val="00ED2150"/>
    <w:rsid w:val="00ED2B34"/>
    <w:rsid w:val="00ED3300"/>
    <w:rsid w:val="00ED3BB2"/>
    <w:rsid w:val="00ED5CD4"/>
    <w:rsid w:val="00ED618E"/>
    <w:rsid w:val="00ED6531"/>
    <w:rsid w:val="00ED6F29"/>
    <w:rsid w:val="00ED6FE6"/>
    <w:rsid w:val="00EE0F9C"/>
    <w:rsid w:val="00EE1089"/>
    <w:rsid w:val="00EE1482"/>
    <w:rsid w:val="00EE1846"/>
    <w:rsid w:val="00EE1BAB"/>
    <w:rsid w:val="00EE1C2C"/>
    <w:rsid w:val="00EE1E33"/>
    <w:rsid w:val="00EE2A16"/>
    <w:rsid w:val="00EE2CEB"/>
    <w:rsid w:val="00EE2F67"/>
    <w:rsid w:val="00EE3468"/>
    <w:rsid w:val="00EE422C"/>
    <w:rsid w:val="00EE5A12"/>
    <w:rsid w:val="00EE6636"/>
    <w:rsid w:val="00EE7A3C"/>
    <w:rsid w:val="00EF0091"/>
    <w:rsid w:val="00EF0569"/>
    <w:rsid w:val="00EF33AF"/>
    <w:rsid w:val="00EF3458"/>
    <w:rsid w:val="00EF3F7F"/>
    <w:rsid w:val="00EF4377"/>
    <w:rsid w:val="00EF44A0"/>
    <w:rsid w:val="00EF55AC"/>
    <w:rsid w:val="00EF6377"/>
    <w:rsid w:val="00EF66DD"/>
    <w:rsid w:val="00EF71E6"/>
    <w:rsid w:val="00F01142"/>
    <w:rsid w:val="00F0190A"/>
    <w:rsid w:val="00F01BDD"/>
    <w:rsid w:val="00F02111"/>
    <w:rsid w:val="00F022A3"/>
    <w:rsid w:val="00F02D4B"/>
    <w:rsid w:val="00F0379C"/>
    <w:rsid w:val="00F03972"/>
    <w:rsid w:val="00F05390"/>
    <w:rsid w:val="00F05480"/>
    <w:rsid w:val="00F0584F"/>
    <w:rsid w:val="00F058A5"/>
    <w:rsid w:val="00F07CAE"/>
    <w:rsid w:val="00F10D18"/>
    <w:rsid w:val="00F10E67"/>
    <w:rsid w:val="00F1197F"/>
    <w:rsid w:val="00F12153"/>
    <w:rsid w:val="00F123B4"/>
    <w:rsid w:val="00F12F09"/>
    <w:rsid w:val="00F14242"/>
    <w:rsid w:val="00F155B6"/>
    <w:rsid w:val="00F1567B"/>
    <w:rsid w:val="00F169EA"/>
    <w:rsid w:val="00F16DE2"/>
    <w:rsid w:val="00F16EF4"/>
    <w:rsid w:val="00F202AA"/>
    <w:rsid w:val="00F2128F"/>
    <w:rsid w:val="00F21B58"/>
    <w:rsid w:val="00F2213F"/>
    <w:rsid w:val="00F2234A"/>
    <w:rsid w:val="00F2247A"/>
    <w:rsid w:val="00F22E20"/>
    <w:rsid w:val="00F24072"/>
    <w:rsid w:val="00F2450B"/>
    <w:rsid w:val="00F246E6"/>
    <w:rsid w:val="00F24B2F"/>
    <w:rsid w:val="00F24C19"/>
    <w:rsid w:val="00F250C6"/>
    <w:rsid w:val="00F25879"/>
    <w:rsid w:val="00F262C7"/>
    <w:rsid w:val="00F277F9"/>
    <w:rsid w:val="00F27C79"/>
    <w:rsid w:val="00F27F22"/>
    <w:rsid w:val="00F3031F"/>
    <w:rsid w:val="00F308A1"/>
    <w:rsid w:val="00F31308"/>
    <w:rsid w:val="00F326A7"/>
    <w:rsid w:val="00F332DD"/>
    <w:rsid w:val="00F33A76"/>
    <w:rsid w:val="00F34061"/>
    <w:rsid w:val="00F34AED"/>
    <w:rsid w:val="00F35318"/>
    <w:rsid w:val="00F35704"/>
    <w:rsid w:val="00F362C7"/>
    <w:rsid w:val="00F36488"/>
    <w:rsid w:val="00F36AE9"/>
    <w:rsid w:val="00F36AED"/>
    <w:rsid w:val="00F37377"/>
    <w:rsid w:val="00F378C5"/>
    <w:rsid w:val="00F37E7D"/>
    <w:rsid w:val="00F40263"/>
    <w:rsid w:val="00F402C8"/>
    <w:rsid w:val="00F4049B"/>
    <w:rsid w:val="00F409E5"/>
    <w:rsid w:val="00F40C77"/>
    <w:rsid w:val="00F40F09"/>
    <w:rsid w:val="00F419D3"/>
    <w:rsid w:val="00F41E62"/>
    <w:rsid w:val="00F42E10"/>
    <w:rsid w:val="00F43118"/>
    <w:rsid w:val="00F444E9"/>
    <w:rsid w:val="00F44A89"/>
    <w:rsid w:val="00F44C27"/>
    <w:rsid w:val="00F454A8"/>
    <w:rsid w:val="00F45722"/>
    <w:rsid w:val="00F4596A"/>
    <w:rsid w:val="00F46400"/>
    <w:rsid w:val="00F468E4"/>
    <w:rsid w:val="00F47378"/>
    <w:rsid w:val="00F47670"/>
    <w:rsid w:val="00F476DC"/>
    <w:rsid w:val="00F47CDE"/>
    <w:rsid w:val="00F47E55"/>
    <w:rsid w:val="00F50ED9"/>
    <w:rsid w:val="00F50EEC"/>
    <w:rsid w:val="00F519D6"/>
    <w:rsid w:val="00F52EAB"/>
    <w:rsid w:val="00F54021"/>
    <w:rsid w:val="00F54BE0"/>
    <w:rsid w:val="00F559E3"/>
    <w:rsid w:val="00F55AD3"/>
    <w:rsid w:val="00F56051"/>
    <w:rsid w:val="00F56609"/>
    <w:rsid w:val="00F5668F"/>
    <w:rsid w:val="00F571A7"/>
    <w:rsid w:val="00F6029D"/>
    <w:rsid w:val="00F60BE5"/>
    <w:rsid w:val="00F61306"/>
    <w:rsid w:val="00F61EB6"/>
    <w:rsid w:val="00F62130"/>
    <w:rsid w:val="00F639E8"/>
    <w:rsid w:val="00F6469C"/>
    <w:rsid w:val="00F652A9"/>
    <w:rsid w:val="00F65F6B"/>
    <w:rsid w:val="00F67CA9"/>
    <w:rsid w:val="00F67D71"/>
    <w:rsid w:val="00F70065"/>
    <w:rsid w:val="00F70312"/>
    <w:rsid w:val="00F70A67"/>
    <w:rsid w:val="00F70C5C"/>
    <w:rsid w:val="00F7207C"/>
    <w:rsid w:val="00F73E15"/>
    <w:rsid w:val="00F742BB"/>
    <w:rsid w:val="00F743E5"/>
    <w:rsid w:val="00F74496"/>
    <w:rsid w:val="00F75BC6"/>
    <w:rsid w:val="00F75DFB"/>
    <w:rsid w:val="00F76241"/>
    <w:rsid w:val="00F76248"/>
    <w:rsid w:val="00F76F36"/>
    <w:rsid w:val="00F770E3"/>
    <w:rsid w:val="00F77C6A"/>
    <w:rsid w:val="00F80DEB"/>
    <w:rsid w:val="00F810A2"/>
    <w:rsid w:val="00F810AC"/>
    <w:rsid w:val="00F82145"/>
    <w:rsid w:val="00F82955"/>
    <w:rsid w:val="00F835CA"/>
    <w:rsid w:val="00F83CFF"/>
    <w:rsid w:val="00F84AB8"/>
    <w:rsid w:val="00F85202"/>
    <w:rsid w:val="00F8645F"/>
    <w:rsid w:val="00F86B30"/>
    <w:rsid w:val="00F86C3F"/>
    <w:rsid w:val="00F87238"/>
    <w:rsid w:val="00F8760C"/>
    <w:rsid w:val="00F87655"/>
    <w:rsid w:val="00F9007C"/>
    <w:rsid w:val="00F90096"/>
    <w:rsid w:val="00F90666"/>
    <w:rsid w:val="00F90A51"/>
    <w:rsid w:val="00F925B0"/>
    <w:rsid w:val="00F928E5"/>
    <w:rsid w:val="00F92A74"/>
    <w:rsid w:val="00F92CAC"/>
    <w:rsid w:val="00F92D59"/>
    <w:rsid w:val="00F93B6C"/>
    <w:rsid w:val="00F943C7"/>
    <w:rsid w:val="00F9597D"/>
    <w:rsid w:val="00F959C1"/>
    <w:rsid w:val="00F95A33"/>
    <w:rsid w:val="00F95B86"/>
    <w:rsid w:val="00F95CB6"/>
    <w:rsid w:val="00F95E65"/>
    <w:rsid w:val="00F960CB"/>
    <w:rsid w:val="00F963E8"/>
    <w:rsid w:val="00F971A8"/>
    <w:rsid w:val="00F9788C"/>
    <w:rsid w:val="00FA0356"/>
    <w:rsid w:val="00FA044D"/>
    <w:rsid w:val="00FA06ED"/>
    <w:rsid w:val="00FA0A17"/>
    <w:rsid w:val="00FA1532"/>
    <w:rsid w:val="00FA2CB1"/>
    <w:rsid w:val="00FA3F1C"/>
    <w:rsid w:val="00FA432A"/>
    <w:rsid w:val="00FA48B1"/>
    <w:rsid w:val="00FA531F"/>
    <w:rsid w:val="00FA5703"/>
    <w:rsid w:val="00FA5A03"/>
    <w:rsid w:val="00FA5E48"/>
    <w:rsid w:val="00FA6253"/>
    <w:rsid w:val="00FA64F6"/>
    <w:rsid w:val="00FA72B4"/>
    <w:rsid w:val="00FA74B1"/>
    <w:rsid w:val="00FA7CAD"/>
    <w:rsid w:val="00FB0620"/>
    <w:rsid w:val="00FB0B72"/>
    <w:rsid w:val="00FB1970"/>
    <w:rsid w:val="00FB2455"/>
    <w:rsid w:val="00FB3FE0"/>
    <w:rsid w:val="00FB45B1"/>
    <w:rsid w:val="00FB495D"/>
    <w:rsid w:val="00FB5130"/>
    <w:rsid w:val="00FB6050"/>
    <w:rsid w:val="00FB6135"/>
    <w:rsid w:val="00FB68A9"/>
    <w:rsid w:val="00FB6CB9"/>
    <w:rsid w:val="00FB75E6"/>
    <w:rsid w:val="00FB76B6"/>
    <w:rsid w:val="00FB7D2C"/>
    <w:rsid w:val="00FC001C"/>
    <w:rsid w:val="00FC0082"/>
    <w:rsid w:val="00FC03BF"/>
    <w:rsid w:val="00FC046F"/>
    <w:rsid w:val="00FC1A7C"/>
    <w:rsid w:val="00FC1B00"/>
    <w:rsid w:val="00FC24AD"/>
    <w:rsid w:val="00FC2BA9"/>
    <w:rsid w:val="00FC2D2C"/>
    <w:rsid w:val="00FC2E85"/>
    <w:rsid w:val="00FC3243"/>
    <w:rsid w:val="00FC402C"/>
    <w:rsid w:val="00FC4371"/>
    <w:rsid w:val="00FC4505"/>
    <w:rsid w:val="00FC45CF"/>
    <w:rsid w:val="00FC462D"/>
    <w:rsid w:val="00FC4C5C"/>
    <w:rsid w:val="00FC5771"/>
    <w:rsid w:val="00FC68DA"/>
    <w:rsid w:val="00FC6BB9"/>
    <w:rsid w:val="00FC783A"/>
    <w:rsid w:val="00FC785B"/>
    <w:rsid w:val="00FC7EC6"/>
    <w:rsid w:val="00FD0818"/>
    <w:rsid w:val="00FD26D0"/>
    <w:rsid w:val="00FD315E"/>
    <w:rsid w:val="00FD38FC"/>
    <w:rsid w:val="00FD3A1E"/>
    <w:rsid w:val="00FD3FDA"/>
    <w:rsid w:val="00FD48D6"/>
    <w:rsid w:val="00FD5533"/>
    <w:rsid w:val="00FD56EB"/>
    <w:rsid w:val="00FD6B96"/>
    <w:rsid w:val="00FD6DE5"/>
    <w:rsid w:val="00FD6E59"/>
    <w:rsid w:val="00FD73A7"/>
    <w:rsid w:val="00FD76E4"/>
    <w:rsid w:val="00FD7BC2"/>
    <w:rsid w:val="00FE04FD"/>
    <w:rsid w:val="00FE08D7"/>
    <w:rsid w:val="00FE08EE"/>
    <w:rsid w:val="00FE0DC0"/>
    <w:rsid w:val="00FE122C"/>
    <w:rsid w:val="00FE132B"/>
    <w:rsid w:val="00FE1755"/>
    <w:rsid w:val="00FE19BC"/>
    <w:rsid w:val="00FE2C56"/>
    <w:rsid w:val="00FE2DEC"/>
    <w:rsid w:val="00FE2E2B"/>
    <w:rsid w:val="00FE3202"/>
    <w:rsid w:val="00FE3585"/>
    <w:rsid w:val="00FE416C"/>
    <w:rsid w:val="00FE42E7"/>
    <w:rsid w:val="00FE541E"/>
    <w:rsid w:val="00FE560C"/>
    <w:rsid w:val="00FE62A4"/>
    <w:rsid w:val="00FE638B"/>
    <w:rsid w:val="00FE675C"/>
    <w:rsid w:val="00FE6B46"/>
    <w:rsid w:val="00FE6D21"/>
    <w:rsid w:val="00FE737C"/>
    <w:rsid w:val="00FF03F2"/>
    <w:rsid w:val="00FF2651"/>
    <w:rsid w:val="00FF2A5C"/>
    <w:rsid w:val="00FF2BE4"/>
    <w:rsid w:val="00FF306A"/>
    <w:rsid w:val="00FF4B94"/>
    <w:rsid w:val="00FF4F70"/>
    <w:rsid w:val="00FF5D1E"/>
    <w:rsid w:val="00FF669E"/>
    <w:rsid w:val="00FF69EF"/>
    <w:rsid w:val="00FF6DF2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B01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Shading-Accent11">
    <w:name w:val="Light Shading - Accent 11"/>
    <w:basedOn w:val="TableNormal"/>
    <w:uiPriority w:val="60"/>
    <w:rsid w:val="008443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DF1AF7"/>
    <w:pPr>
      <w:ind w:left="720"/>
      <w:contextualSpacing/>
    </w:pPr>
  </w:style>
  <w:style w:type="character" w:customStyle="1" w:styleId="st">
    <w:name w:val="st"/>
    <w:basedOn w:val="DefaultParagraphFont"/>
    <w:rsid w:val="00EB01AB"/>
  </w:style>
  <w:style w:type="character" w:styleId="Emphasis">
    <w:name w:val="Emphasis"/>
    <w:basedOn w:val="DefaultParagraphFont"/>
    <w:uiPriority w:val="20"/>
    <w:qFormat/>
    <w:rsid w:val="00EB01AB"/>
    <w:rPr>
      <w:i/>
      <w:iCs/>
    </w:rPr>
  </w:style>
  <w:style w:type="paragraph" w:customStyle="1" w:styleId="Default">
    <w:name w:val="Default"/>
    <w:rsid w:val="00EB01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B01A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EB01A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6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61B"/>
  </w:style>
  <w:style w:type="paragraph" w:styleId="Footer">
    <w:name w:val="footer"/>
    <w:basedOn w:val="Normal"/>
    <w:link w:val="FooterChar"/>
    <w:uiPriority w:val="99"/>
    <w:unhideWhenUsed/>
    <w:rsid w:val="00886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61B"/>
  </w:style>
  <w:style w:type="paragraph" w:styleId="BalloonText">
    <w:name w:val="Balloon Text"/>
    <w:basedOn w:val="Normal"/>
    <w:link w:val="BalloonTextChar"/>
    <w:uiPriority w:val="99"/>
    <w:semiHidden/>
    <w:unhideWhenUsed/>
    <w:rsid w:val="00886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6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86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B01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Shading-Accent11">
    <w:name w:val="Light Shading - Accent 11"/>
    <w:basedOn w:val="TableNormal"/>
    <w:uiPriority w:val="60"/>
    <w:rsid w:val="008443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DF1AF7"/>
    <w:pPr>
      <w:ind w:left="720"/>
      <w:contextualSpacing/>
    </w:pPr>
  </w:style>
  <w:style w:type="character" w:customStyle="1" w:styleId="st">
    <w:name w:val="st"/>
    <w:basedOn w:val="DefaultParagraphFont"/>
    <w:rsid w:val="00EB01AB"/>
  </w:style>
  <w:style w:type="character" w:styleId="Emphasis">
    <w:name w:val="Emphasis"/>
    <w:basedOn w:val="DefaultParagraphFont"/>
    <w:uiPriority w:val="20"/>
    <w:qFormat/>
    <w:rsid w:val="00EB01AB"/>
    <w:rPr>
      <w:i/>
      <w:iCs/>
    </w:rPr>
  </w:style>
  <w:style w:type="paragraph" w:customStyle="1" w:styleId="Default">
    <w:name w:val="Default"/>
    <w:rsid w:val="00EB01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B01A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EB01A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6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61B"/>
  </w:style>
  <w:style w:type="paragraph" w:styleId="Footer">
    <w:name w:val="footer"/>
    <w:basedOn w:val="Normal"/>
    <w:link w:val="FooterChar"/>
    <w:uiPriority w:val="99"/>
    <w:unhideWhenUsed/>
    <w:rsid w:val="00886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61B"/>
  </w:style>
  <w:style w:type="paragraph" w:styleId="BalloonText">
    <w:name w:val="Balloon Text"/>
    <w:basedOn w:val="Normal"/>
    <w:link w:val="BalloonTextChar"/>
    <w:uiPriority w:val="99"/>
    <w:semiHidden/>
    <w:unhideWhenUsed/>
    <w:rsid w:val="00886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6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86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7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7</Pages>
  <Words>1790</Words>
  <Characters>10206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DHCFP</Company>
  <LinksUpToDate>false</LinksUpToDate>
  <CharactersWithSpaces>11973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2013-12-09T20:07:00Z</dcterms:created>
  <dc:creator>mdrapkin</dc:creator>
  <lastModifiedBy>Cristi Carman</lastModifiedBy>
  <lastPrinted>2013-12-09T20:16:00Z</lastPrinted>
  <dcterms:modified xsi:type="dcterms:W3CDTF">2014-03-07T19:13:00Z</dcterms:modified>
  <revision>7</revision>
</coreProperties>
</file>