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5C0D33" w14:textId="77777777" w:rsidR="00944F5A" w:rsidRDefault="00CE4361">
      <w:r>
        <w:t>Schedule – Footnote and explanations</w:t>
      </w:r>
    </w:p>
    <w:p w14:paraId="7F735183" w14:textId="77777777" w:rsidR="00CE4361" w:rsidRDefault="00CE4361">
      <w:r>
        <w:t>Health Systems, Inc., an affiliate of both The Guardian Foundation, Inc. and Lighthouse of Revere, Inc. provides risk management services to the various entities noted on the Organizational Chart, including Lighthouse of Revere, Inc.</w:t>
      </w:r>
    </w:p>
    <w:p w14:paraId="060B15B0" w14:textId="77777777" w:rsidR="00CE4361" w:rsidRDefault="00CE4361">
      <w:r>
        <w:t>Allowable costs are allocated to MA Nursing and Residential Facilities (Lighthouse of Revere, Inc dba Lighthouse Nursing Center); none MA Nursing and Residential Facilities  and Other Non-Nursing entities based upon the fiscal y/e June 30,2022 Expenses of all the entities (all entities are June 30</w:t>
      </w:r>
      <w:r w:rsidRPr="00CE4361">
        <w:rPr>
          <w:vertAlign w:val="superscript"/>
        </w:rPr>
        <w:t>th</w:t>
      </w:r>
      <w:r>
        <w:t xml:space="preserve"> year ends).</w:t>
      </w:r>
      <w:r w:rsidR="00990607">
        <w:t xml:space="preserve"> See 2022 -06-30 WTB (Allocation of Costs) file for support</w:t>
      </w:r>
    </w:p>
    <w:p w14:paraId="724BC798" w14:textId="77FA5DF7" w:rsidR="00990607" w:rsidRDefault="00990607">
      <w:r>
        <w:t xml:space="preserve">The audit of the fiscal year end June 30,2022 or June 30, 2023 have not been completed, and as such have not been uploaded.  Internal financial statements (Balance Sheet and Income Statement) have been upload for a calendar year basis for the 12/31/2022 year, and information provided on the various schedules is based upon the calendar </w:t>
      </w:r>
      <w:r w:rsidR="00FA591F">
        <w:t xml:space="preserve">year ended </w:t>
      </w:r>
      <w:bookmarkStart w:id="0" w:name="_GoBack"/>
      <w:bookmarkEnd w:id="0"/>
      <w:r>
        <w:t>12/31/2022.</w:t>
      </w:r>
    </w:p>
    <w:sectPr w:rsidR="009906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361"/>
    <w:rsid w:val="00944F5A"/>
    <w:rsid w:val="00990607"/>
    <w:rsid w:val="00CE4361"/>
    <w:rsid w:val="00FA59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E70A9"/>
  <w15:chartTrackingRefBased/>
  <w15:docId w15:val="{055B7BB0-117E-4EE6-A454-2E3807618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7879BB3EB3E841817F962675E65027" ma:contentTypeVersion="14" ma:contentTypeDescription="Create a new document." ma:contentTypeScope="" ma:versionID="581d48019f26e4995a90c1cc24a3b885">
  <xsd:schema xmlns:xsd="http://www.w3.org/2001/XMLSchema" xmlns:xs="http://www.w3.org/2001/XMLSchema" xmlns:p="http://schemas.microsoft.com/office/2006/metadata/properties" xmlns:ns2="2d8504ea-bdc4-4bf8-af11-a3723acdf21b" xmlns:ns3="e4483868-18c9-4cdc-a318-1360b15594a8" targetNamespace="http://schemas.microsoft.com/office/2006/metadata/properties" ma:root="true" ma:fieldsID="5fd458435c7ac3599c4f41d2efe6dda9" ns2:_="" ns3:_="">
    <xsd:import namespace="2d8504ea-bdc4-4bf8-af11-a3723acdf21b"/>
    <xsd:import namespace="e4483868-18c9-4cdc-a318-1360b15594a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504ea-bdc4-4bf8-af11-a3723acdf21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483868-18c9-4cdc-a318-1360b15594a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9506d4-cf35-41b9-9e25-5432453bcc6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483868-18c9-4cdc-a318-1360b15594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4BAFAFB-2DB6-4DB9-BCE9-C5F544F3CA91}"/>
</file>

<file path=customXml/itemProps2.xml><?xml version="1.0" encoding="utf-8"?>
<ds:datastoreItem xmlns:ds="http://schemas.openxmlformats.org/officeDocument/2006/customXml" ds:itemID="{1A41E8A8-C3B3-4B21-A418-DA5C61E15154}">
  <ds:schemaRefs>
    <ds:schemaRef ds:uri="http://schemas.microsoft.com/sharepoint/v3/contenttype/forms"/>
  </ds:schemaRefs>
</ds:datastoreItem>
</file>

<file path=customXml/itemProps3.xml><?xml version="1.0" encoding="utf-8"?>
<ds:datastoreItem xmlns:ds="http://schemas.openxmlformats.org/officeDocument/2006/customXml" ds:itemID="{03E3D3C4-25B9-4DA8-BA20-BE1AF1C68238}">
  <ds:schemaRefs>
    <ds:schemaRef ds:uri="http://purl.org/dc/terms/"/>
    <ds:schemaRef ds:uri="http://purl.org/dc/elements/1.1/"/>
    <ds:schemaRef ds:uri="343bb824-f6ba-4fec-b5d9-0ce77cc7c16b"/>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1d37dc16-03cd-47bf-bec5-7482a21a29be"/>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149</Words>
  <Characters>854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Wagner</dc:creator>
  <cp:keywords/>
  <dc:description/>
  <cp:lastModifiedBy>Todd Wagner</cp:lastModifiedBy>
  <cp:revision>2</cp:revision>
  <dcterms:created xsi:type="dcterms:W3CDTF">2023-09-22T11:06:00Z</dcterms:created>
  <dcterms:modified xsi:type="dcterms:W3CDTF">2023-09-22T11:23:00Z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0x010100BA7879BB3EB3E841817F962675E65027</vt:lpwstr>
  </property>
</Properties>
</file>